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40" w:rsidRDefault="00344440" w:rsidP="00F47753">
      <w:pPr>
        <w:jc w:val="cente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r w:rsidRPr="00F47753">
        <w:rPr>
          <w:rFonts w:ascii="Comic Sans MS" w:hAnsi="Comic Sans MS" w:cs="Comic Sans MS"/>
          <w:noProof/>
          <w:color w:val="000000"/>
          <w:szCs w:val="24"/>
          <w:lang w:eastAsia="en-GB"/>
        </w:rPr>
        <w:drawing>
          <wp:inline distT="0" distB="0" distL="0" distR="0" wp14:anchorId="6071C7A9" wp14:editId="0805849A">
            <wp:extent cx="1647825" cy="1647825"/>
            <wp:effectExtent l="0" t="0" r="9525" b="9525"/>
            <wp:docPr id="1" name="Picture 1" descr="\\SLI-SR-001\Staff\kelly.stanesby\Desktop\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SR-001\Staff\kelly.stanesby\Desktop\Previ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8918" cy="1648918"/>
                    </a:xfrm>
                    <a:prstGeom prst="rect">
                      <a:avLst/>
                    </a:prstGeom>
                    <a:noFill/>
                    <a:ln>
                      <a:noFill/>
                    </a:ln>
                  </pic:spPr>
                </pic:pic>
              </a:graphicData>
            </a:graphic>
          </wp:inline>
        </w:drawing>
      </w: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r w:rsidRPr="00F47753">
        <w:rPr>
          <w:rFonts w:ascii="Comic Sans MS" w:hAnsi="Comic Sans MS" w:cs="Comic Sans MS"/>
          <w:b/>
          <w:noProof/>
          <w:color w:val="000000"/>
          <w:sz w:val="28"/>
          <w:szCs w:val="28"/>
          <w:lang w:eastAsia="en-GB"/>
        </w:rPr>
        <mc:AlternateContent>
          <mc:Choice Requires="wps">
            <w:drawing>
              <wp:anchor distT="0" distB="0" distL="114300" distR="114300" simplePos="0" relativeHeight="251659264" behindDoc="0" locked="0" layoutInCell="1" allowOverlap="1" wp14:anchorId="56BCB221" wp14:editId="200A7FF2">
                <wp:simplePos x="0" y="0"/>
                <wp:positionH relativeFrom="column">
                  <wp:posOffset>844550</wp:posOffset>
                </wp:positionH>
                <wp:positionV relativeFrom="paragraph">
                  <wp:posOffset>99060</wp:posOffset>
                </wp:positionV>
                <wp:extent cx="4981575" cy="15049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4981575" cy="1504950"/>
                        </a:xfrm>
                        <a:prstGeom prst="roundRect">
                          <a:avLst/>
                        </a:prstGeom>
                        <a:solidFill>
                          <a:sysClr val="window" lastClr="FFFFFF"/>
                        </a:solidFill>
                        <a:ln w="25400" cap="flat" cmpd="sng" algn="ctr">
                          <a:solidFill>
                            <a:sysClr val="windowText" lastClr="000000"/>
                          </a:solidFill>
                          <a:prstDash val="solid"/>
                        </a:ln>
                        <a:effectLst/>
                      </wps:spPr>
                      <wps:txbx>
                        <w:txbxContent>
                          <w:p w:rsidR="00103FAA" w:rsidRPr="00D56D9C" w:rsidRDefault="00103FAA" w:rsidP="00F47753">
                            <w:pPr>
                              <w:spacing w:after="0"/>
                              <w:jc w:val="center"/>
                              <w:rPr>
                                <w:rFonts w:ascii="Comic Sans MS" w:hAnsi="Comic Sans MS"/>
                                <w:b/>
                                <w:sz w:val="40"/>
                                <w:szCs w:val="40"/>
                              </w:rPr>
                            </w:pPr>
                            <w:r>
                              <w:rPr>
                                <w:rFonts w:ascii="Comic Sans MS" w:hAnsi="Comic Sans MS"/>
                                <w:b/>
                                <w:sz w:val="40"/>
                                <w:szCs w:val="40"/>
                              </w:rPr>
                              <w:t xml:space="preserve">St Leonard’s </w:t>
                            </w:r>
                            <w:proofErr w:type="gramStart"/>
                            <w:r>
                              <w:rPr>
                                <w:rFonts w:ascii="Comic Sans MS" w:hAnsi="Comic Sans MS"/>
                                <w:b/>
                                <w:sz w:val="40"/>
                                <w:szCs w:val="40"/>
                              </w:rPr>
                              <w:t>CE(</w:t>
                            </w:r>
                            <w:proofErr w:type="gramEnd"/>
                            <w:r w:rsidRPr="00D56D9C">
                              <w:rPr>
                                <w:rFonts w:ascii="Comic Sans MS" w:hAnsi="Comic Sans MS"/>
                                <w:b/>
                                <w:sz w:val="40"/>
                                <w:szCs w:val="40"/>
                              </w:rPr>
                              <w:t>A) First School</w:t>
                            </w:r>
                          </w:p>
                          <w:p w:rsidR="00103FAA" w:rsidRPr="00D56D9C" w:rsidRDefault="00103FAA" w:rsidP="00F47753">
                            <w:pPr>
                              <w:spacing w:after="0"/>
                              <w:jc w:val="center"/>
                              <w:rPr>
                                <w:rFonts w:ascii="Comic Sans MS" w:hAnsi="Comic Sans MS"/>
                                <w:b/>
                                <w:sz w:val="20"/>
                                <w:szCs w:val="20"/>
                              </w:rPr>
                            </w:pPr>
                          </w:p>
                          <w:p w:rsidR="00103FAA" w:rsidRDefault="00103FAA" w:rsidP="00F47753">
                            <w:pPr>
                              <w:jc w:val="center"/>
                            </w:pPr>
                            <w:r>
                              <w:rPr>
                                <w:rFonts w:ascii="Comic Sans MS" w:hAnsi="Comic Sans MS"/>
                                <w:b/>
                                <w:sz w:val="40"/>
                                <w:szCs w:val="40"/>
                              </w:rPr>
                              <w:t xml:space="preserve">PAY POLICY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left:0;text-align:left;margin-left:66.5pt;margin-top:7.8pt;width:392.25pt;height:1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" fillcolor="window" strokecolor="windowText" strokeweight="2pt">
                <v:textbox>
                  <w:txbxContent>
                    <w:p w:rsidR="00103FAA" w:rsidRPr="00D56D9C" w:rsidRDefault="00103FAA" w:rsidP="00F47753">
                      <w:pPr>
                        <w:spacing w:after="0"/>
                        <w:jc w:val="center"/>
                        <w:rPr>
                          <w:rFonts w:ascii="Comic Sans MS" w:hAnsi="Comic Sans MS"/>
                          <w:b/>
                          <w:sz w:val="40"/>
                          <w:szCs w:val="40"/>
                        </w:rPr>
                      </w:pPr>
                      <w:r>
                        <w:rPr>
                          <w:rFonts w:ascii="Comic Sans MS" w:hAnsi="Comic Sans MS"/>
                          <w:b/>
                          <w:sz w:val="40"/>
                          <w:szCs w:val="40"/>
                        </w:rPr>
                        <w:t xml:space="preserve">St Leonard’s </w:t>
                      </w:r>
                      <w:proofErr w:type="gramStart"/>
                      <w:r>
                        <w:rPr>
                          <w:rFonts w:ascii="Comic Sans MS" w:hAnsi="Comic Sans MS"/>
                          <w:b/>
                          <w:sz w:val="40"/>
                          <w:szCs w:val="40"/>
                        </w:rPr>
                        <w:t>CE(</w:t>
                      </w:r>
                      <w:proofErr w:type="gramEnd"/>
                      <w:r w:rsidRPr="00D56D9C">
                        <w:rPr>
                          <w:rFonts w:ascii="Comic Sans MS" w:hAnsi="Comic Sans MS"/>
                          <w:b/>
                          <w:sz w:val="40"/>
                          <w:szCs w:val="40"/>
                        </w:rPr>
                        <w:t>A) First School</w:t>
                      </w:r>
                    </w:p>
                    <w:p w:rsidR="00103FAA" w:rsidRPr="00D56D9C" w:rsidRDefault="00103FAA" w:rsidP="00F47753">
                      <w:pPr>
                        <w:spacing w:after="0"/>
                        <w:jc w:val="center"/>
                        <w:rPr>
                          <w:rFonts w:ascii="Comic Sans MS" w:hAnsi="Comic Sans MS"/>
                          <w:b/>
                          <w:sz w:val="20"/>
                          <w:szCs w:val="20"/>
                        </w:rPr>
                      </w:pPr>
                    </w:p>
                    <w:p w:rsidR="00103FAA" w:rsidRDefault="00103FAA" w:rsidP="00F47753">
                      <w:pPr>
                        <w:jc w:val="center"/>
                      </w:pPr>
                      <w:r>
                        <w:rPr>
                          <w:rFonts w:ascii="Comic Sans MS" w:hAnsi="Comic Sans MS"/>
                          <w:b/>
                          <w:sz w:val="40"/>
                          <w:szCs w:val="40"/>
                        </w:rPr>
                        <w:t xml:space="preserve">PAY POLICY </w:t>
                      </w:r>
                    </w:p>
                  </w:txbxContent>
                </v:textbox>
              </v:roundrect>
            </w:pict>
          </mc:Fallback>
        </mc:AlternateContent>
      </w: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r w:rsidRPr="00F47753">
        <w:rPr>
          <w:rFonts w:ascii="Comic Sans MS" w:hAnsi="Comic Sans MS" w:cs="Comic Sans MS"/>
          <w:b/>
          <w:noProof/>
          <w:color w:val="000000"/>
          <w:sz w:val="28"/>
          <w:szCs w:val="28"/>
          <w:lang w:eastAsia="en-GB"/>
        </w:rPr>
        <mc:AlternateContent>
          <mc:Choice Requires="wps">
            <w:drawing>
              <wp:anchor distT="0" distB="0" distL="114300" distR="114300" simplePos="0" relativeHeight="251660288" behindDoc="0" locked="0" layoutInCell="1" allowOverlap="1" wp14:anchorId="4DDB263A" wp14:editId="6B566B90">
                <wp:simplePos x="0" y="0"/>
                <wp:positionH relativeFrom="column">
                  <wp:posOffset>1772920</wp:posOffset>
                </wp:positionH>
                <wp:positionV relativeFrom="paragraph">
                  <wp:posOffset>17780</wp:posOffset>
                </wp:positionV>
                <wp:extent cx="3057525" cy="16954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3057525" cy="1695450"/>
                        </a:xfrm>
                        <a:prstGeom prst="roundRect">
                          <a:avLst/>
                        </a:prstGeom>
                        <a:solidFill>
                          <a:sysClr val="window" lastClr="FFFFFF"/>
                        </a:solidFill>
                        <a:ln w="25400" cap="flat" cmpd="sng" algn="ctr">
                          <a:solidFill>
                            <a:sysClr val="windowText" lastClr="000000"/>
                          </a:solidFill>
                          <a:prstDash val="solid"/>
                        </a:ln>
                        <a:effectLst/>
                      </wps:spPr>
                      <wps:txbx>
                        <w:txbxContent>
                          <w:p w:rsidR="00103FAA" w:rsidRDefault="00103FAA" w:rsidP="00F47753">
                            <w:pPr>
                              <w:spacing w:after="0"/>
                              <w:jc w:val="center"/>
                              <w:rPr>
                                <w:rFonts w:ascii="Comic Sans MS" w:hAnsi="Comic Sans MS"/>
                                <w:b/>
                                <w:sz w:val="26"/>
                                <w:szCs w:val="26"/>
                              </w:rPr>
                            </w:pPr>
                            <w:r w:rsidRPr="00D56D9C">
                              <w:rPr>
                                <w:rFonts w:ascii="Comic Sans MS" w:hAnsi="Comic Sans MS"/>
                                <w:b/>
                                <w:sz w:val="26"/>
                                <w:szCs w:val="26"/>
                              </w:rPr>
                              <w:t xml:space="preserve">Developed </w:t>
                            </w:r>
                            <w:r>
                              <w:rPr>
                                <w:rFonts w:ascii="Comic Sans MS" w:hAnsi="Comic Sans MS"/>
                                <w:b/>
                                <w:sz w:val="26"/>
                                <w:szCs w:val="26"/>
                              </w:rPr>
                              <w:t xml:space="preserve">using the Staffordshire Model Policy </w:t>
                            </w:r>
                          </w:p>
                          <w:p w:rsidR="00103FAA" w:rsidRPr="00D56D9C" w:rsidRDefault="00103FAA" w:rsidP="00F47753">
                            <w:pPr>
                              <w:spacing w:after="0"/>
                              <w:jc w:val="center"/>
                              <w:rPr>
                                <w:rFonts w:ascii="Comic Sans MS" w:hAnsi="Comic Sans MS"/>
                                <w:b/>
                                <w:sz w:val="26"/>
                                <w:szCs w:val="26"/>
                              </w:rPr>
                            </w:pPr>
                            <w:proofErr w:type="gramStart"/>
                            <w:r w:rsidRPr="00D56D9C">
                              <w:rPr>
                                <w:rFonts w:ascii="Comic Sans MS" w:hAnsi="Comic Sans MS"/>
                                <w:b/>
                                <w:sz w:val="26"/>
                                <w:szCs w:val="26"/>
                              </w:rPr>
                              <w:t>in</w:t>
                            </w:r>
                            <w:proofErr w:type="gramEnd"/>
                            <w:r w:rsidRPr="00D56D9C">
                              <w:rPr>
                                <w:rFonts w:ascii="Comic Sans MS" w:hAnsi="Comic Sans MS"/>
                                <w:b/>
                                <w:sz w:val="26"/>
                                <w:szCs w:val="26"/>
                              </w:rPr>
                              <w:t xml:space="preserve"> consultation with:</w:t>
                            </w:r>
                          </w:p>
                          <w:p w:rsidR="00103FAA" w:rsidRPr="00D56D9C" w:rsidRDefault="00103FAA" w:rsidP="00F47753">
                            <w:pPr>
                              <w:jc w:val="center"/>
                              <w:rPr>
                                <w:rFonts w:ascii="Comic Sans MS" w:hAnsi="Comic Sans MS"/>
                                <w:sz w:val="26"/>
                                <w:szCs w:val="26"/>
                              </w:rPr>
                            </w:pPr>
                            <w:r>
                              <w:rPr>
                                <w:rFonts w:ascii="Comic Sans MS" w:hAnsi="Comic Sans MS"/>
                                <w:sz w:val="26"/>
                                <w:szCs w:val="26"/>
                              </w:rPr>
                              <w:t>Governing Board</w:t>
                            </w:r>
                            <w:r w:rsidRPr="00D56D9C">
                              <w:rPr>
                                <w:rFonts w:ascii="Comic Sans MS" w:hAnsi="Comic Sans MS"/>
                                <w:sz w:val="26"/>
                                <w:szCs w:val="26"/>
                              </w:rPr>
                              <w:t xml:space="preserve"> </w:t>
                            </w:r>
                          </w:p>
                          <w:p w:rsidR="00103FAA" w:rsidRDefault="00103FAA" w:rsidP="00F477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7" style="position:absolute;left:0;text-align:left;margin-left:139.6pt;margin-top:1.4pt;width:240.75pt;height:13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" fillcolor="window" strokecolor="windowText" strokeweight="2pt">
                <v:textbox>
                  <w:txbxContent>
                    <w:p w:rsidR="00103FAA" w:rsidRDefault="00103FAA" w:rsidP="00F47753">
                      <w:pPr>
                        <w:spacing w:after="0"/>
                        <w:jc w:val="center"/>
                        <w:rPr>
                          <w:rFonts w:ascii="Comic Sans MS" w:hAnsi="Comic Sans MS"/>
                          <w:b/>
                          <w:sz w:val="26"/>
                          <w:szCs w:val="26"/>
                        </w:rPr>
                      </w:pPr>
                      <w:r w:rsidRPr="00D56D9C">
                        <w:rPr>
                          <w:rFonts w:ascii="Comic Sans MS" w:hAnsi="Comic Sans MS"/>
                          <w:b/>
                          <w:sz w:val="26"/>
                          <w:szCs w:val="26"/>
                        </w:rPr>
                        <w:t xml:space="preserve">Developed </w:t>
                      </w:r>
                      <w:r>
                        <w:rPr>
                          <w:rFonts w:ascii="Comic Sans MS" w:hAnsi="Comic Sans MS"/>
                          <w:b/>
                          <w:sz w:val="26"/>
                          <w:szCs w:val="26"/>
                        </w:rPr>
                        <w:t xml:space="preserve">using the Staffordshire Model Policy </w:t>
                      </w:r>
                    </w:p>
                    <w:p w:rsidR="00103FAA" w:rsidRPr="00D56D9C" w:rsidRDefault="00103FAA" w:rsidP="00F47753">
                      <w:pPr>
                        <w:spacing w:after="0"/>
                        <w:jc w:val="center"/>
                        <w:rPr>
                          <w:rFonts w:ascii="Comic Sans MS" w:hAnsi="Comic Sans MS"/>
                          <w:b/>
                          <w:sz w:val="26"/>
                          <w:szCs w:val="26"/>
                        </w:rPr>
                      </w:pPr>
                      <w:proofErr w:type="gramStart"/>
                      <w:r w:rsidRPr="00D56D9C">
                        <w:rPr>
                          <w:rFonts w:ascii="Comic Sans MS" w:hAnsi="Comic Sans MS"/>
                          <w:b/>
                          <w:sz w:val="26"/>
                          <w:szCs w:val="26"/>
                        </w:rPr>
                        <w:t>in</w:t>
                      </w:r>
                      <w:proofErr w:type="gramEnd"/>
                      <w:r w:rsidRPr="00D56D9C">
                        <w:rPr>
                          <w:rFonts w:ascii="Comic Sans MS" w:hAnsi="Comic Sans MS"/>
                          <w:b/>
                          <w:sz w:val="26"/>
                          <w:szCs w:val="26"/>
                        </w:rPr>
                        <w:t xml:space="preserve"> consultation with:</w:t>
                      </w:r>
                    </w:p>
                    <w:p w:rsidR="00103FAA" w:rsidRPr="00D56D9C" w:rsidRDefault="00103FAA" w:rsidP="00F47753">
                      <w:pPr>
                        <w:jc w:val="center"/>
                        <w:rPr>
                          <w:rFonts w:ascii="Comic Sans MS" w:hAnsi="Comic Sans MS"/>
                          <w:sz w:val="26"/>
                          <w:szCs w:val="26"/>
                        </w:rPr>
                      </w:pPr>
                      <w:r>
                        <w:rPr>
                          <w:rFonts w:ascii="Comic Sans MS" w:hAnsi="Comic Sans MS"/>
                          <w:sz w:val="26"/>
                          <w:szCs w:val="26"/>
                        </w:rPr>
                        <w:t>Governing Board</w:t>
                      </w:r>
                      <w:r w:rsidRPr="00D56D9C">
                        <w:rPr>
                          <w:rFonts w:ascii="Comic Sans MS" w:hAnsi="Comic Sans MS"/>
                          <w:sz w:val="26"/>
                          <w:szCs w:val="26"/>
                        </w:rPr>
                        <w:t xml:space="preserve"> </w:t>
                      </w:r>
                    </w:p>
                    <w:p w:rsidR="00103FAA" w:rsidRDefault="00103FAA" w:rsidP="00F47753">
                      <w:pPr>
                        <w:jc w:val="center"/>
                      </w:pPr>
                    </w:p>
                  </w:txbxContent>
                </v:textbox>
              </v:roundrect>
            </w:pict>
          </mc:Fallback>
        </mc:AlternateContent>
      </w: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r w:rsidRPr="00F47753">
        <w:rPr>
          <w:rFonts w:ascii="Comic Sans MS" w:hAnsi="Comic Sans MS" w:cs="Comic Sans MS"/>
          <w:b/>
          <w:noProof/>
          <w:color w:val="000000"/>
          <w:sz w:val="28"/>
          <w:szCs w:val="28"/>
          <w:lang w:eastAsia="en-GB"/>
        </w:rPr>
        <mc:AlternateContent>
          <mc:Choice Requires="wps">
            <w:drawing>
              <wp:anchor distT="0" distB="0" distL="114300" distR="114300" simplePos="0" relativeHeight="251661312" behindDoc="0" locked="0" layoutInCell="1" allowOverlap="1" wp14:anchorId="6D69741D" wp14:editId="01985FAB">
                <wp:simplePos x="0" y="0"/>
                <wp:positionH relativeFrom="column">
                  <wp:posOffset>1018540</wp:posOffset>
                </wp:positionH>
                <wp:positionV relativeFrom="paragraph">
                  <wp:posOffset>131445</wp:posOffset>
                </wp:positionV>
                <wp:extent cx="4562475" cy="17716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4562475" cy="1771650"/>
                        </a:xfrm>
                        <a:prstGeom prst="roundRect">
                          <a:avLst/>
                        </a:prstGeom>
                        <a:solidFill>
                          <a:sysClr val="window" lastClr="FFFFFF"/>
                        </a:solidFill>
                        <a:ln w="25400" cap="flat" cmpd="sng" algn="ctr">
                          <a:solidFill>
                            <a:sysClr val="windowText" lastClr="000000"/>
                          </a:solidFill>
                          <a:prstDash val="solid"/>
                        </a:ln>
                        <a:effectLst/>
                      </wps:spPr>
                      <wps:txbx>
                        <w:txbxContent>
                          <w:p w:rsidR="00103FAA" w:rsidRPr="00D56D9C" w:rsidRDefault="00103FAA" w:rsidP="00F47753">
                            <w:pPr>
                              <w:spacing w:after="0"/>
                              <w:jc w:val="center"/>
                              <w:rPr>
                                <w:rFonts w:ascii="Comic Sans MS" w:hAnsi="Comic Sans MS"/>
                                <w:b/>
                                <w:sz w:val="26"/>
                                <w:szCs w:val="26"/>
                              </w:rPr>
                            </w:pPr>
                            <w:r w:rsidRPr="00D56D9C">
                              <w:rPr>
                                <w:rFonts w:ascii="Comic Sans MS" w:hAnsi="Comic Sans MS"/>
                                <w:b/>
                                <w:sz w:val="26"/>
                                <w:szCs w:val="26"/>
                              </w:rPr>
                              <w:t xml:space="preserve">Adopted by the Governing Body: </w:t>
                            </w:r>
                          </w:p>
                          <w:p w:rsidR="00103FAA" w:rsidRPr="00D56D9C" w:rsidRDefault="00103FAA" w:rsidP="00F47753">
                            <w:pPr>
                              <w:spacing w:after="0"/>
                              <w:jc w:val="center"/>
                              <w:rPr>
                                <w:rFonts w:ascii="Comic Sans MS" w:hAnsi="Comic Sans MS"/>
                                <w:b/>
                                <w:sz w:val="12"/>
                                <w:szCs w:val="12"/>
                              </w:rPr>
                            </w:pPr>
                          </w:p>
                          <w:p w:rsidR="00103FAA" w:rsidRPr="00D56D9C" w:rsidRDefault="00103FAA" w:rsidP="00F47753">
                            <w:pPr>
                              <w:spacing w:after="0"/>
                              <w:jc w:val="center"/>
                              <w:rPr>
                                <w:rFonts w:ascii="Comic Sans MS" w:hAnsi="Comic Sans MS"/>
                                <w:sz w:val="26"/>
                                <w:szCs w:val="26"/>
                              </w:rPr>
                            </w:pPr>
                            <w:r>
                              <w:rPr>
                                <w:rFonts w:ascii="Comic Sans MS" w:hAnsi="Comic Sans MS"/>
                                <w:sz w:val="26"/>
                                <w:szCs w:val="26"/>
                              </w:rPr>
                              <w:t>November 2019</w:t>
                            </w:r>
                            <w:r w:rsidRPr="00D56D9C">
                              <w:rPr>
                                <w:rFonts w:ascii="Comic Sans MS" w:hAnsi="Comic Sans MS"/>
                                <w:sz w:val="26"/>
                                <w:szCs w:val="26"/>
                              </w:rPr>
                              <w:t xml:space="preserve"> </w:t>
                            </w:r>
                          </w:p>
                          <w:p w:rsidR="00103FAA" w:rsidRPr="00D56D9C" w:rsidRDefault="00103FAA" w:rsidP="00F47753">
                            <w:pPr>
                              <w:spacing w:after="0"/>
                              <w:jc w:val="center"/>
                              <w:rPr>
                                <w:rFonts w:ascii="Comic Sans MS" w:hAnsi="Comic Sans MS"/>
                                <w:sz w:val="12"/>
                                <w:szCs w:val="12"/>
                              </w:rPr>
                            </w:pPr>
                          </w:p>
                          <w:p w:rsidR="00103FAA" w:rsidRPr="00D56D9C" w:rsidRDefault="00103FAA" w:rsidP="00F47753">
                            <w:pPr>
                              <w:spacing w:after="0"/>
                              <w:jc w:val="center"/>
                              <w:rPr>
                                <w:rFonts w:ascii="Comic Sans MS" w:hAnsi="Comic Sans MS"/>
                                <w:sz w:val="26"/>
                                <w:szCs w:val="26"/>
                              </w:rPr>
                            </w:pPr>
                            <w:proofErr w:type="gramStart"/>
                            <w:r>
                              <w:rPr>
                                <w:rFonts w:ascii="Comic Sans MS" w:hAnsi="Comic Sans MS"/>
                                <w:sz w:val="26"/>
                                <w:szCs w:val="26"/>
                              </w:rPr>
                              <w:t>Signed :</w:t>
                            </w:r>
                            <w:proofErr w:type="gramEnd"/>
                            <w:r>
                              <w:rPr>
                                <w:rFonts w:ascii="Comic Sans MS" w:hAnsi="Comic Sans MS"/>
                                <w:sz w:val="26"/>
                                <w:szCs w:val="26"/>
                              </w:rPr>
                              <w:t xml:space="preserve">  </w:t>
                            </w:r>
                            <w:r>
                              <w:rPr>
                                <w:rFonts w:ascii="Bradley Hand ITC" w:hAnsi="Bradley Hand ITC"/>
                                <w:sz w:val="26"/>
                                <w:szCs w:val="26"/>
                              </w:rPr>
                              <w:t xml:space="preserve">Mr Stephen Clancy </w:t>
                            </w:r>
                          </w:p>
                          <w:p w:rsidR="00103FAA" w:rsidRPr="00D56D9C" w:rsidRDefault="00103FAA" w:rsidP="00F47753">
                            <w:pPr>
                              <w:spacing w:after="0"/>
                              <w:jc w:val="center"/>
                              <w:rPr>
                                <w:rFonts w:ascii="Comic Sans MS" w:hAnsi="Comic Sans MS"/>
                                <w:sz w:val="26"/>
                                <w:szCs w:val="26"/>
                              </w:rPr>
                            </w:pPr>
                            <w:r>
                              <w:rPr>
                                <w:rFonts w:ascii="Comic Sans MS" w:hAnsi="Comic Sans MS"/>
                                <w:sz w:val="26"/>
                                <w:szCs w:val="26"/>
                              </w:rPr>
                              <w:t>Date for review:  Nov 2020</w:t>
                            </w:r>
                          </w:p>
                          <w:p w:rsidR="00103FAA" w:rsidRDefault="00103FAA" w:rsidP="00F477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80.2pt;margin-top:10.35pt;width:359.25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" fillcolor="window" strokecolor="windowText" strokeweight="2pt">
                <v:textbox>
                  <w:txbxContent>
                    <w:p w:rsidR="00103FAA" w:rsidRPr="00D56D9C" w:rsidRDefault="00103FAA" w:rsidP="00F47753">
                      <w:pPr>
                        <w:spacing w:after="0"/>
                        <w:jc w:val="center"/>
                        <w:rPr>
                          <w:rFonts w:ascii="Comic Sans MS" w:hAnsi="Comic Sans MS"/>
                          <w:b/>
                          <w:sz w:val="26"/>
                          <w:szCs w:val="26"/>
                        </w:rPr>
                      </w:pPr>
                      <w:r w:rsidRPr="00D56D9C">
                        <w:rPr>
                          <w:rFonts w:ascii="Comic Sans MS" w:hAnsi="Comic Sans MS"/>
                          <w:b/>
                          <w:sz w:val="26"/>
                          <w:szCs w:val="26"/>
                        </w:rPr>
                        <w:t xml:space="preserve">Adopted by the Governing Body: </w:t>
                      </w:r>
                    </w:p>
                    <w:p w:rsidR="00103FAA" w:rsidRPr="00D56D9C" w:rsidRDefault="00103FAA" w:rsidP="00F47753">
                      <w:pPr>
                        <w:spacing w:after="0"/>
                        <w:jc w:val="center"/>
                        <w:rPr>
                          <w:rFonts w:ascii="Comic Sans MS" w:hAnsi="Comic Sans MS"/>
                          <w:b/>
                          <w:sz w:val="12"/>
                          <w:szCs w:val="12"/>
                        </w:rPr>
                      </w:pPr>
                    </w:p>
                    <w:p w:rsidR="00103FAA" w:rsidRPr="00D56D9C" w:rsidRDefault="00103FAA" w:rsidP="00F47753">
                      <w:pPr>
                        <w:spacing w:after="0"/>
                        <w:jc w:val="center"/>
                        <w:rPr>
                          <w:rFonts w:ascii="Comic Sans MS" w:hAnsi="Comic Sans MS"/>
                          <w:sz w:val="26"/>
                          <w:szCs w:val="26"/>
                        </w:rPr>
                      </w:pPr>
                      <w:r>
                        <w:rPr>
                          <w:rFonts w:ascii="Comic Sans MS" w:hAnsi="Comic Sans MS"/>
                          <w:sz w:val="26"/>
                          <w:szCs w:val="26"/>
                        </w:rPr>
                        <w:t>November 2019</w:t>
                      </w:r>
                      <w:r w:rsidRPr="00D56D9C">
                        <w:rPr>
                          <w:rFonts w:ascii="Comic Sans MS" w:hAnsi="Comic Sans MS"/>
                          <w:sz w:val="26"/>
                          <w:szCs w:val="26"/>
                        </w:rPr>
                        <w:t xml:space="preserve"> </w:t>
                      </w:r>
                    </w:p>
                    <w:p w:rsidR="00103FAA" w:rsidRPr="00D56D9C" w:rsidRDefault="00103FAA" w:rsidP="00F47753">
                      <w:pPr>
                        <w:spacing w:after="0"/>
                        <w:jc w:val="center"/>
                        <w:rPr>
                          <w:rFonts w:ascii="Comic Sans MS" w:hAnsi="Comic Sans MS"/>
                          <w:sz w:val="12"/>
                          <w:szCs w:val="12"/>
                        </w:rPr>
                      </w:pPr>
                    </w:p>
                    <w:p w:rsidR="00103FAA" w:rsidRPr="00D56D9C" w:rsidRDefault="00103FAA" w:rsidP="00F47753">
                      <w:pPr>
                        <w:spacing w:after="0"/>
                        <w:jc w:val="center"/>
                        <w:rPr>
                          <w:rFonts w:ascii="Comic Sans MS" w:hAnsi="Comic Sans MS"/>
                          <w:sz w:val="26"/>
                          <w:szCs w:val="26"/>
                        </w:rPr>
                      </w:pPr>
                      <w:proofErr w:type="gramStart"/>
                      <w:r>
                        <w:rPr>
                          <w:rFonts w:ascii="Comic Sans MS" w:hAnsi="Comic Sans MS"/>
                          <w:sz w:val="26"/>
                          <w:szCs w:val="26"/>
                        </w:rPr>
                        <w:t>Signed :</w:t>
                      </w:r>
                      <w:proofErr w:type="gramEnd"/>
                      <w:r>
                        <w:rPr>
                          <w:rFonts w:ascii="Comic Sans MS" w:hAnsi="Comic Sans MS"/>
                          <w:sz w:val="26"/>
                          <w:szCs w:val="26"/>
                        </w:rPr>
                        <w:t xml:space="preserve">  </w:t>
                      </w:r>
                      <w:r>
                        <w:rPr>
                          <w:rFonts w:ascii="Bradley Hand ITC" w:hAnsi="Bradley Hand ITC"/>
                          <w:sz w:val="26"/>
                          <w:szCs w:val="26"/>
                        </w:rPr>
                        <w:t xml:space="preserve">Mr Stephen Clancy </w:t>
                      </w:r>
                    </w:p>
                    <w:p w:rsidR="00103FAA" w:rsidRPr="00D56D9C" w:rsidRDefault="00103FAA" w:rsidP="00F47753">
                      <w:pPr>
                        <w:spacing w:after="0"/>
                        <w:jc w:val="center"/>
                        <w:rPr>
                          <w:rFonts w:ascii="Comic Sans MS" w:hAnsi="Comic Sans MS"/>
                          <w:sz w:val="26"/>
                          <w:szCs w:val="26"/>
                        </w:rPr>
                      </w:pPr>
                      <w:r>
                        <w:rPr>
                          <w:rFonts w:ascii="Comic Sans MS" w:hAnsi="Comic Sans MS"/>
                          <w:sz w:val="26"/>
                          <w:szCs w:val="26"/>
                        </w:rPr>
                        <w:t>Date for review:  Nov 2020</w:t>
                      </w:r>
                    </w:p>
                    <w:p w:rsidR="00103FAA" w:rsidRDefault="00103FAA" w:rsidP="00F47753">
                      <w:pPr>
                        <w:jc w:val="center"/>
                      </w:pPr>
                    </w:p>
                  </w:txbxContent>
                </v:textbox>
              </v:roundrect>
            </w:pict>
          </mc:Fallback>
        </mc:AlternateContent>
      </w: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jc w:val="center"/>
        <w:rPr>
          <w:rFonts w:ascii="Comic Sans MS" w:hAnsi="Comic Sans MS" w:cs="Comic Sans MS"/>
          <w:b/>
          <w:bCs/>
          <w:color w:val="000000"/>
          <w:sz w:val="22"/>
        </w:rPr>
      </w:pPr>
    </w:p>
    <w:p w:rsidR="00F47753" w:rsidRPr="00F47753" w:rsidRDefault="00F47753" w:rsidP="00F47753">
      <w:pPr>
        <w:autoSpaceDE w:val="0"/>
        <w:autoSpaceDN w:val="0"/>
        <w:adjustRightInd w:val="0"/>
        <w:spacing w:after="0" w:line="240" w:lineRule="auto"/>
        <w:rPr>
          <w:rFonts w:ascii="Comic Sans MS" w:hAnsi="Comic Sans MS" w:cs="Comic Sans MS"/>
          <w:b/>
          <w:bCs/>
          <w:color w:val="000000"/>
          <w:sz w:val="22"/>
        </w:rPr>
      </w:pPr>
    </w:p>
    <w:p w:rsidR="001750CD" w:rsidRDefault="00A76AB1" w:rsidP="00F47753">
      <w:pPr>
        <w:jc w:val="center"/>
      </w:pPr>
      <w:r>
        <w:br w:type="textWrapping" w:clear="all"/>
      </w:r>
    </w:p>
    <w:p w:rsidR="00A76AB1" w:rsidRPr="001750CD" w:rsidRDefault="00A76AB1" w:rsidP="001750CD">
      <w:r>
        <w:rPr>
          <w:rFonts w:cs="Arial"/>
          <w:b/>
          <w:color w:val="666699"/>
        </w:rPr>
        <w:lastRenderedPageBreak/>
        <w:t>Contents</w:t>
      </w:r>
      <w:r>
        <w:rPr>
          <w:rFonts w:cs="Arial"/>
          <w:b/>
          <w:color w:val="666699"/>
        </w:rPr>
        <w:tab/>
      </w:r>
      <w:r>
        <w:rPr>
          <w:rFonts w:cs="Arial"/>
          <w:b/>
          <w:color w:val="666699"/>
        </w:rPr>
        <w:tab/>
      </w:r>
      <w:r>
        <w:rPr>
          <w:rFonts w:cs="Arial"/>
          <w:b/>
          <w:color w:val="666699"/>
        </w:rPr>
        <w:tab/>
      </w:r>
      <w:r>
        <w:rPr>
          <w:rFonts w:cs="Arial"/>
          <w:b/>
          <w:color w:val="666699"/>
        </w:rPr>
        <w:tab/>
      </w:r>
      <w:r>
        <w:rPr>
          <w:rFonts w:cs="Arial"/>
          <w:b/>
          <w:color w:val="666699"/>
        </w:rPr>
        <w:tab/>
      </w:r>
      <w:r>
        <w:rPr>
          <w:rFonts w:cs="Arial"/>
          <w:b/>
          <w:color w:val="666699"/>
        </w:rPr>
        <w:tab/>
      </w:r>
      <w:r>
        <w:rPr>
          <w:rFonts w:cs="Arial"/>
          <w:b/>
          <w:color w:val="666699"/>
        </w:rPr>
        <w:tab/>
      </w:r>
      <w:r>
        <w:rPr>
          <w:rFonts w:cs="Arial"/>
          <w:b/>
          <w:color w:val="666699"/>
        </w:rPr>
        <w:tab/>
      </w:r>
      <w:r>
        <w:rPr>
          <w:rFonts w:cs="Arial"/>
          <w:b/>
          <w:color w:val="666699"/>
        </w:rPr>
        <w:tab/>
      </w:r>
      <w:r>
        <w:rPr>
          <w:rFonts w:cs="Arial"/>
          <w:b/>
          <w:color w:val="666699"/>
        </w:rPr>
        <w:tab/>
      </w:r>
      <w:r>
        <w:rPr>
          <w:rFonts w:cs="Arial"/>
          <w:b/>
          <w:color w:val="666699"/>
        </w:rPr>
        <w:tab/>
      </w:r>
      <w:r>
        <w:rPr>
          <w:rFonts w:cs="Arial"/>
          <w:b/>
          <w:color w:val="666699"/>
        </w:rPr>
        <w:tab/>
        <w:t>Page</w:t>
      </w:r>
    </w:p>
    <w:p w:rsidR="00A76AB1" w:rsidRPr="00AE0594" w:rsidRDefault="00A76AB1" w:rsidP="00A76AB1">
      <w:pPr>
        <w:spacing w:after="0" w:line="360" w:lineRule="auto"/>
        <w:ind w:left="426" w:hanging="142"/>
        <w:jc w:val="both"/>
        <w:rPr>
          <w:rFonts w:cs="Arial"/>
          <w:color w:val="666699"/>
          <w:sz w:val="22"/>
        </w:rPr>
      </w:pPr>
      <w:r w:rsidRPr="00AE0594">
        <w:rPr>
          <w:rFonts w:cs="Arial"/>
          <w:color w:val="666699"/>
          <w:sz w:val="22"/>
        </w:rPr>
        <w:t>P1. Introduction</w:t>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t>Page 1</w:t>
      </w:r>
    </w:p>
    <w:p w:rsidR="00A76AB1" w:rsidRPr="00AE0594" w:rsidRDefault="003D10A8" w:rsidP="003D10A8">
      <w:pPr>
        <w:spacing w:after="0" w:line="360" w:lineRule="auto"/>
        <w:ind w:left="426" w:hanging="142"/>
        <w:jc w:val="both"/>
        <w:rPr>
          <w:rFonts w:cs="Arial"/>
          <w:color w:val="666699"/>
          <w:sz w:val="22"/>
        </w:rPr>
      </w:pPr>
      <w:r>
        <w:rPr>
          <w:rFonts w:cs="Arial"/>
          <w:color w:val="666699"/>
          <w:sz w:val="22"/>
        </w:rPr>
        <w:t>P</w:t>
      </w:r>
      <w:r w:rsidR="00A76AB1" w:rsidRPr="00AE0594">
        <w:rPr>
          <w:rFonts w:cs="Arial"/>
          <w:color w:val="666699"/>
          <w:sz w:val="22"/>
        </w:rPr>
        <w:t>.</w:t>
      </w:r>
      <w:r>
        <w:rPr>
          <w:rFonts w:cs="Arial"/>
          <w:color w:val="666699"/>
          <w:sz w:val="22"/>
        </w:rPr>
        <w:t>2</w:t>
      </w:r>
      <w:r w:rsidR="00A76AB1" w:rsidRPr="00AE0594">
        <w:rPr>
          <w:rFonts w:cs="Arial"/>
          <w:color w:val="666699"/>
          <w:sz w:val="22"/>
        </w:rPr>
        <w:t xml:space="preserve"> Pay Reviews</w:t>
      </w:r>
      <w:r w:rsidR="00A76AB1" w:rsidRPr="00AE0594">
        <w:rPr>
          <w:rFonts w:cs="Arial"/>
          <w:color w:val="666699"/>
          <w:sz w:val="22"/>
        </w:rPr>
        <w:tab/>
      </w:r>
      <w:r w:rsidR="00A76AB1" w:rsidRPr="00AE0594">
        <w:rPr>
          <w:rFonts w:cs="Arial"/>
          <w:color w:val="666699"/>
          <w:sz w:val="22"/>
        </w:rPr>
        <w:tab/>
      </w:r>
      <w:r w:rsidR="00A76AB1" w:rsidRPr="00AE0594">
        <w:rPr>
          <w:rFonts w:cs="Arial"/>
          <w:color w:val="666699"/>
          <w:sz w:val="22"/>
        </w:rPr>
        <w:tab/>
      </w:r>
      <w:r w:rsidR="00A76AB1" w:rsidRPr="00AE0594">
        <w:rPr>
          <w:rFonts w:cs="Arial"/>
          <w:color w:val="666699"/>
          <w:sz w:val="22"/>
        </w:rPr>
        <w:tab/>
      </w:r>
      <w:r w:rsidR="00A76AB1" w:rsidRPr="00AE0594">
        <w:rPr>
          <w:rFonts w:cs="Arial"/>
          <w:color w:val="666699"/>
          <w:sz w:val="22"/>
        </w:rPr>
        <w:tab/>
      </w:r>
      <w:r w:rsidR="00A76AB1" w:rsidRPr="00AE0594">
        <w:rPr>
          <w:rFonts w:cs="Arial"/>
          <w:color w:val="666699"/>
          <w:sz w:val="22"/>
        </w:rPr>
        <w:tab/>
      </w:r>
      <w:r w:rsidR="00A76AB1" w:rsidRPr="00AE0594">
        <w:rPr>
          <w:rFonts w:cs="Arial"/>
          <w:color w:val="666699"/>
          <w:sz w:val="22"/>
        </w:rPr>
        <w:tab/>
      </w:r>
      <w:r w:rsidR="00A76AB1" w:rsidRPr="00AE0594">
        <w:rPr>
          <w:rFonts w:cs="Arial"/>
          <w:color w:val="666699"/>
          <w:sz w:val="22"/>
        </w:rPr>
        <w:tab/>
      </w:r>
      <w:r w:rsidR="00A76AB1" w:rsidRPr="00AE0594">
        <w:rPr>
          <w:rFonts w:cs="Arial"/>
          <w:color w:val="666699"/>
          <w:sz w:val="22"/>
        </w:rPr>
        <w:tab/>
      </w:r>
      <w:r w:rsidR="00A76AB1" w:rsidRPr="00AE0594">
        <w:rPr>
          <w:rFonts w:cs="Arial"/>
          <w:color w:val="666699"/>
          <w:sz w:val="22"/>
        </w:rPr>
        <w:tab/>
      </w:r>
      <w:r w:rsidR="00A76AB1" w:rsidRPr="00AE0594">
        <w:rPr>
          <w:rFonts w:cs="Arial"/>
          <w:color w:val="666699"/>
          <w:sz w:val="22"/>
        </w:rPr>
        <w:tab/>
        <w:t xml:space="preserve">Page </w:t>
      </w:r>
      <w:r w:rsidR="008F66C1">
        <w:rPr>
          <w:rFonts w:cs="Arial"/>
          <w:color w:val="666699"/>
          <w:sz w:val="22"/>
        </w:rPr>
        <w:t>4</w:t>
      </w:r>
    </w:p>
    <w:p w:rsidR="00A76AB1" w:rsidRPr="00AE0594" w:rsidRDefault="00A76AB1" w:rsidP="00A76AB1">
      <w:pPr>
        <w:spacing w:after="0" w:line="360" w:lineRule="auto"/>
        <w:ind w:left="426" w:hanging="142"/>
        <w:jc w:val="both"/>
        <w:rPr>
          <w:rFonts w:cs="Arial"/>
          <w:color w:val="666699"/>
          <w:sz w:val="22"/>
        </w:rPr>
      </w:pPr>
      <w:r w:rsidRPr="00AE0594">
        <w:rPr>
          <w:rFonts w:cs="Arial"/>
          <w:color w:val="666699"/>
          <w:sz w:val="22"/>
        </w:rPr>
        <w:t>P.</w:t>
      </w:r>
      <w:r w:rsidR="003D10A8">
        <w:rPr>
          <w:rFonts w:cs="Arial"/>
          <w:color w:val="666699"/>
          <w:sz w:val="22"/>
        </w:rPr>
        <w:t>3</w:t>
      </w:r>
      <w:r w:rsidRPr="00AE0594">
        <w:rPr>
          <w:rFonts w:cs="Arial"/>
          <w:color w:val="666699"/>
          <w:sz w:val="22"/>
        </w:rPr>
        <w:t xml:space="preserve"> Appeals</w:t>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t>Page 4</w:t>
      </w:r>
    </w:p>
    <w:p w:rsidR="00A76AB1" w:rsidRPr="00AE0594" w:rsidRDefault="00A76AB1" w:rsidP="00A76AB1">
      <w:pPr>
        <w:spacing w:after="0" w:line="360" w:lineRule="auto"/>
        <w:ind w:left="426" w:hanging="142"/>
        <w:jc w:val="both"/>
        <w:rPr>
          <w:rFonts w:cs="Arial"/>
          <w:color w:val="666699"/>
          <w:sz w:val="22"/>
        </w:rPr>
      </w:pPr>
      <w:r w:rsidRPr="00AE0594">
        <w:rPr>
          <w:rFonts w:cs="Arial"/>
          <w:color w:val="666699"/>
          <w:sz w:val="22"/>
        </w:rPr>
        <w:t>P.</w:t>
      </w:r>
      <w:r w:rsidR="003D10A8">
        <w:rPr>
          <w:rFonts w:cs="Arial"/>
          <w:color w:val="666699"/>
          <w:sz w:val="22"/>
        </w:rPr>
        <w:t>4</w:t>
      </w:r>
      <w:r w:rsidRPr="00AE0594">
        <w:rPr>
          <w:rFonts w:cs="Arial"/>
          <w:color w:val="666699"/>
          <w:sz w:val="22"/>
        </w:rPr>
        <w:t xml:space="preserve"> Head teachers</w:t>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005F0086">
        <w:rPr>
          <w:rFonts w:cs="Arial"/>
          <w:color w:val="666699"/>
          <w:sz w:val="22"/>
        </w:rPr>
        <w:tab/>
      </w:r>
      <w:r w:rsidRPr="00AE0594">
        <w:rPr>
          <w:rFonts w:cs="Arial"/>
          <w:color w:val="666699"/>
          <w:sz w:val="22"/>
        </w:rPr>
        <w:t xml:space="preserve">Page </w:t>
      </w:r>
      <w:r w:rsidR="008F66C1">
        <w:rPr>
          <w:rFonts w:cs="Arial"/>
          <w:color w:val="666699"/>
          <w:sz w:val="22"/>
        </w:rPr>
        <w:t>5</w:t>
      </w:r>
    </w:p>
    <w:p w:rsidR="00A76AB1" w:rsidRPr="00AE0594" w:rsidRDefault="00A76AB1" w:rsidP="00A76AB1">
      <w:pPr>
        <w:spacing w:after="0" w:line="360" w:lineRule="auto"/>
        <w:ind w:left="426" w:hanging="142"/>
        <w:jc w:val="both"/>
        <w:rPr>
          <w:rFonts w:cs="Arial"/>
          <w:color w:val="666699"/>
          <w:sz w:val="22"/>
        </w:rPr>
      </w:pPr>
      <w:r w:rsidRPr="00AE0594">
        <w:rPr>
          <w:rFonts w:cs="Arial"/>
          <w:color w:val="666699"/>
          <w:sz w:val="22"/>
        </w:rPr>
        <w:t>P.</w:t>
      </w:r>
      <w:r w:rsidR="003D10A8">
        <w:rPr>
          <w:rFonts w:cs="Arial"/>
          <w:color w:val="666699"/>
          <w:sz w:val="22"/>
        </w:rPr>
        <w:t>5</w:t>
      </w:r>
      <w:r w:rsidRPr="00AE0594">
        <w:rPr>
          <w:rFonts w:cs="Arial"/>
          <w:color w:val="666699"/>
          <w:sz w:val="22"/>
        </w:rPr>
        <w:t xml:space="preserve"> Deputy and Assistant Head teachers</w:t>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005F0086">
        <w:rPr>
          <w:rFonts w:cs="Arial"/>
          <w:color w:val="666699"/>
          <w:sz w:val="22"/>
        </w:rPr>
        <w:tab/>
      </w:r>
      <w:r w:rsidRPr="00AE0594">
        <w:rPr>
          <w:rFonts w:cs="Arial"/>
          <w:color w:val="666699"/>
          <w:sz w:val="22"/>
        </w:rPr>
        <w:t>Page 7</w:t>
      </w:r>
    </w:p>
    <w:p w:rsidR="00A76AB1" w:rsidRPr="00AE0594" w:rsidRDefault="00A76AB1" w:rsidP="00A76AB1">
      <w:pPr>
        <w:spacing w:after="0" w:line="360" w:lineRule="auto"/>
        <w:ind w:left="426" w:hanging="142"/>
        <w:jc w:val="both"/>
        <w:rPr>
          <w:rFonts w:cs="Arial"/>
          <w:color w:val="666699"/>
          <w:sz w:val="22"/>
        </w:rPr>
      </w:pPr>
      <w:r w:rsidRPr="00AE0594">
        <w:rPr>
          <w:rFonts w:cs="Arial"/>
          <w:color w:val="666699"/>
          <w:sz w:val="22"/>
        </w:rPr>
        <w:t>P.</w:t>
      </w:r>
      <w:r w:rsidR="003D10A8">
        <w:rPr>
          <w:rFonts w:cs="Arial"/>
          <w:color w:val="666699"/>
          <w:sz w:val="22"/>
        </w:rPr>
        <w:t>6</w:t>
      </w:r>
      <w:r w:rsidRPr="00AE0594">
        <w:rPr>
          <w:rFonts w:cs="Arial"/>
          <w:color w:val="666699"/>
          <w:sz w:val="22"/>
        </w:rPr>
        <w:t xml:space="preserve"> Leadership Group Progression Criteria</w:t>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t>Page 7</w:t>
      </w:r>
    </w:p>
    <w:p w:rsidR="00A76AB1" w:rsidRPr="00AE0594" w:rsidRDefault="00A76AB1" w:rsidP="00A76AB1">
      <w:pPr>
        <w:tabs>
          <w:tab w:val="left" w:pos="9356"/>
        </w:tabs>
        <w:spacing w:after="0" w:line="360" w:lineRule="auto"/>
        <w:ind w:left="426" w:hanging="142"/>
        <w:jc w:val="both"/>
        <w:rPr>
          <w:rFonts w:cs="Arial"/>
          <w:color w:val="666699"/>
          <w:sz w:val="22"/>
          <w:shd w:val="clear" w:color="auto" w:fill="FFFFFF"/>
        </w:rPr>
      </w:pPr>
      <w:r w:rsidRPr="00AE0594">
        <w:rPr>
          <w:rFonts w:cs="Arial"/>
          <w:color w:val="666699"/>
          <w:sz w:val="22"/>
          <w:shd w:val="clear" w:color="auto" w:fill="FFFFFF"/>
        </w:rPr>
        <w:t>P.</w:t>
      </w:r>
      <w:r w:rsidR="003D10A8">
        <w:rPr>
          <w:rFonts w:cs="Arial"/>
          <w:color w:val="666699"/>
          <w:sz w:val="22"/>
          <w:shd w:val="clear" w:color="auto" w:fill="FFFFFF"/>
        </w:rPr>
        <w:t>7</w:t>
      </w:r>
      <w:r w:rsidRPr="00AE0594">
        <w:rPr>
          <w:rFonts w:cs="Arial"/>
          <w:color w:val="666699"/>
          <w:sz w:val="22"/>
          <w:shd w:val="clear" w:color="auto" w:fill="FFFFFF"/>
        </w:rPr>
        <w:t xml:space="preserve"> Recruiting Teaching Staff </w:t>
      </w:r>
      <w:r w:rsidRPr="00AE0594">
        <w:rPr>
          <w:rFonts w:cs="Arial"/>
          <w:color w:val="666699"/>
          <w:sz w:val="22"/>
          <w:shd w:val="clear" w:color="auto" w:fill="FFFFFF"/>
        </w:rPr>
        <w:tab/>
      </w:r>
      <w:r w:rsidRPr="00AE0594">
        <w:rPr>
          <w:rFonts w:cs="Arial"/>
          <w:color w:val="666699"/>
          <w:sz w:val="22"/>
        </w:rPr>
        <w:t>Page 8</w:t>
      </w:r>
    </w:p>
    <w:p w:rsidR="00A76AB1" w:rsidRPr="00AE0594" w:rsidRDefault="00A76AB1" w:rsidP="00A76AB1">
      <w:pPr>
        <w:spacing w:after="0" w:line="360" w:lineRule="auto"/>
        <w:ind w:left="426" w:hanging="142"/>
        <w:jc w:val="both"/>
        <w:rPr>
          <w:rFonts w:cs="Arial"/>
          <w:color w:val="666699"/>
          <w:sz w:val="22"/>
          <w:shd w:val="clear" w:color="auto" w:fill="FFFFFF"/>
        </w:rPr>
      </w:pPr>
      <w:r w:rsidRPr="00AE0594">
        <w:rPr>
          <w:rFonts w:cs="Arial"/>
          <w:color w:val="666699"/>
          <w:sz w:val="22"/>
          <w:shd w:val="clear" w:color="auto" w:fill="FFFFFF"/>
        </w:rPr>
        <w:t>P.</w:t>
      </w:r>
      <w:r w:rsidR="003D10A8">
        <w:rPr>
          <w:rFonts w:cs="Arial"/>
          <w:color w:val="666699"/>
          <w:sz w:val="22"/>
          <w:shd w:val="clear" w:color="auto" w:fill="FFFFFF"/>
        </w:rPr>
        <w:t>8</w:t>
      </w:r>
      <w:r w:rsidRPr="00AE0594">
        <w:rPr>
          <w:rFonts w:cs="Arial"/>
          <w:color w:val="666699"/>
          <w:sz w:val="22"/>
          <w:shd w:val="clear" w:color="auto" w:fill="FFFFFF"/>
        </w:rPr>
        <w:t xml:space="preserve"> Basic Pay Determination on Appointment of a classroom teacher</w:t>
      </w:r>
      <w:r w:rsidRPr="00AE0594">
        <w:rPr>
          <w:rFonts w:cs="Arial"/>
          <w:color w:val="666699"/>
          <w:sz w:val="22"/>
          <w:shd w:val="clear" w:color="auto" w:fill="FFFFFF"/>
        </w:rPr>
        <w:tab/>
      </w:r>
      <w:r w:rsidRPr="00AE0594">
        <w:rPr>
          <w:rFonts w:cs="Arial"/>
          <w:color w:val="666699"/>
          <w:sz w:val="22"/>
          <w:shd w:val="clear" w:color="auto" w:fill="FFFFFF"/>
        </w:rPr>
        <w:tab/>
      </w:r>
      <w:r w:rsidRPr="00AE0594">
        <w:rPr>
          <w:rFonts w:cs="Arial"/>
          <w:color w:val="666699"/>
          <w:sz w:val="22"/>
          <w:shd w:val="clear" w:color="auto" w:fill="FFFFFF"/>
        </w:rPr>
        <w:tab/>
      </w:r>
      <w:r w:rsidR="005F0086">
        <w:rPr>
          <w:rFonts w:cs="Arial"/>
          <w:color w:val="666699"/>
          <w:sz w:val="22"/>
          <w:shd w:val="clear" w:color="auto" w:fill="FFFFFF"/>
        </w:rPr>
        <w:tab/>
      </w:r>
      <w:r w:rsidRPr="00AE0594">
        <w:rPr>
          <w:rFonts w:cs="Arial"/>
          <w:color w:val="666699"/>
          <w:sz w:val="22"/>
          <w:shd w:val="clear" w:color="auto" w:fill="FFFFFF"/>
        </w:rPr>
        <w:t>Page 9</w:t>
      </w:r>
    </w:p>
    <w:p w:rsidR="00A76AB1" w:rsidRPr="00AE0594" w:rsidRDefault="00A76AB1" w:rsidP="00A76AB1">
      <w:pPr>
        <w:spacing w:after="0" w:line="360" w:lineRule="auto"/>
        <w:ind w:left="426" w:hanging="142"/>
        <w:jc w:val="both"/>
        <w:rPr>
          <w:rFonts w:cs="Arial"/>
          <w:color w:val="666699"/>
          <w:sz w:val="22"/>
        </w:rPr>
      </w:pPr>
      <w:r w:rsidRPr="00AE0594">
        <w:rPr>
          <w:rFonts w:cs="Arial"/>
          <w:color w:val="666699"/>
          <w:sz w:val="22"/>
        </w:rPr>
        <w:t>P.</w:t>
      </w:r>
      <w:r w:rsidR="003D10A8">
        <w:rPr>
          <w:rFonts w:cs="Arial"/>
          <w:color w:val="666699"/>
          <w:sz w:val="22"/>
        </w:rPr>
        <w:t>9</w:t>
      </w:r>
      <w:r w:rsidRPr="00AE0594">
        <w:rPr>
          <w:rFonts w:cs="Arial"/>
          <w:color w:val="666699"/>
          <w:sz w:val="22"/>
        </w:rPr>
        <w:t xml:space="preserve"> Pay Progression based on Performance</w:t>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005F0086">
        <w:rPr>
          <w:rFonts w:cs="Arial"/>
          <w:color w:val="666699"/>
          <w:sz w:val="22"/>
        </w:rPr>
        <w:tab/>
      </w:r>
      <w:r w:rsidRPr="00AE0594">
        <w:rPr>
          <w:rFonts w:cs="Arial"/>
          <w:color w:val="666699"/>
          <w:sz w:val="22"/>
        </w:rPr>
        <w:t>Page 10</w:t>
      </w:r>
    </w:p>
    <w:p w:rsidR="00A76AB1" w:rsidRPr="00AE0594" w:rsidRDefault="00A76AB1" w:rsidP="00A76AB1">
      <w:pPr>
        <w:spacing w:after="0" w:line="360" w:lineRule="auto"/>
        <w:ind w:left="426" w:hanging="142"/>
        <w:jc w:val="both"/>
        <w:rPr>
          <w:rFonts w:cs="Arial"/>
          <w:color w:val="666699"/>
          <w:sz w:val="22"/>
        </w:rPr>
      </w:pPr>
      <w:r w:rsidRPr="00AE0594">
        <w:rPr>
          <w:rFonts w:cs="Arial"/>
          <w:color w:val="666699"/>
          <w:sz w:val="22"/>
        </w:rPr>
        <w:t>P.1</w:t>
      </w:r>
      <w:r w:rsidR="003D10A8">
        <w:rPr>
          <w:rFonts w:cs="Arial"/>
          <w:color w:val="666699"/>
          <w:sz w:val="22"/>
        </w:rPr>
        <w:t>0</w:t>
      </w:r>
      <w:r w:rsidRPr="00AE0594">
        <w:rPr>
          <w:rFonts w:cs="Arial"/>
          <w:color w:val="666699"/>
          <w:sz w:val="22"/>
        </w:rPr>
        <w:t xml:space="preserve"> Leading Practitioner roles</w:t>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009568BD">
        <w:rPr>
          <w:rFonts w:cs="Arial"/>
          <w:color w:val="666699"/>
          <w:sz w:val="22"/>
        </w:rPr>
        <w:t>Page 1</w:t>
      </w:r>
      <w:r w:rsidR="008F66C1">
        <w:rPr>
          <w:rFonts w:cs="Arial"/>
          <w:color w:val="666699"/>
          <w:sz w:val="22"/>
        </w:rPr>
        <w:t>1</w:t>
      </w:r>
    </w:p>
    <w:p w:rsidR="00A76AB1" w:rsidRPr="00AE0594" w:rsidRDefault="00A76AB1" w:rsidP="00A76AB1">
      <w:pPr>
        <w:keepNext/>
        <w:tabs>
          <w:tab w:val="left" w:pos="9356"/>
          <w:tab w:val="left" w:pos="10080"/>
          <w:tab w:val="left" w:pos="12780"/>
        </w:tabs>
        <w:spacing w:after="0" w:line="360" w:lineRule="auto"/>
        <w:ind w:left="426" w:hanging="142"/>
        <w:jc w:val="right"/>
        <w:rPr>
          <w:rFonts w:cs="Arial"/>
          <w:color w:val="666699"/>
          <w:sz w:val="22"/>
        </w:rPr>
      </w:pPr>
      <w:r w:rsidRPr="00AE0594">
        <w:rPr>
          <w:rFonts w:cs="Arial"/>
          <w:color w:val="666699"/>
          <w:sz w:val="22"/>
        </w:rPr>
        <w:t>P.1</w:t>
      </w:r>
      <w:r w:rsidR="003D10A8">
        <w:rPr>
          <w:rFonts w:cs="Arial"/>
          <w:color w:val="666699"/>
          <w:sz w:val="22"/>
        </w:rPr>
        <w:t>1</w:t>
      </w:r>
      <w:r w:rsidRPr="00AE0594">
        <w:rPr>
          <w:rFonts w:cs="Arial"/>
          <w:color w:val="666699"/>
          <w:sz w:val="22"/>
        </w:rPr>
        <w:t xml:space="preserve"> Determining Pay for Leading Practitioners </w:t>
      </w:r>
      <w:r w:rsidRPr="00AE0594">
        <w:rPr>
          <w:rFonts w:cs="Arial"/>
          <w:color w:val="666699"/>
          <w:sz w:val="22"/>
        </w:rPr>
        <w:tab/>
        <w:t>Page 12</w:t>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p>
    <w:p w:rsidR="00A76AB1" w:rsidRPr="00AE0594" w:rsidRDefault="00A76AB1" w:rsidP="00A76AB1">
      <w:pPr>
        <w:spacing w:after="0" w:line="360" w:lineRule="auto"/>
        <w:ind w:firstLine="284"/>
        <w:jc w:val="both"/>
        <w:rPr>
          <w:rFonts w:cs="Arial"/>
          <w:color w:val="666699"/>
          <w:sz w:val="22"/>
        </w:rPr>
      </w:pPr>
      <w:r w:rsidRPr="00AE0594">
        <w:rPr>
          <w:rFonts w:cs="Arial"/>
          <w:color w:val="666699"/>
          <w:sz w:val="22"/>
        </w:rPr>
        <w:t>P.1</w:t>
      </w:r>
      <w:r w:rsidR="003D10A8">
        <w:rPr>
          <w:rFonts w:cs="Arial"/>
          <w:color w:val="666699"/>
          <w:sz w:val="22"/>
        </w:rPr>
        <w:t>2</w:t>
      </w:r>
      <w:r w:rsidRPr="00AE0594">
        <w:rPr>
          <w:rFonts w:cs="Arial"/>
          <w:color w:val="666699"/>
          <w:sz w:val="22"/>
        </w:rPr>
        <w:t xml:space="preserve"> Working Time</w:t>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005F0086">
        <w:rPr>
          <w:rFonts w:cs="Arial"/>
          <w:color w:val="666699"/>
          <w:sz w:val="22"/>
        </w:rPr>
        <w:tab/>
      </w:r>
      <w:r w:rsidR="009568BD">
        <w:rPr>
          <w:rFonts w:cs="Arial"/>
          <w:color w:val="666699"/>
          <w:sz w:val="22"/>
        </w:rPr>
        <w:t>Page 1</w:t>
      </w:r>
      <w:r w:rsidR="008F66C1">
        <w:rPr>
          <w:rFonts w:cs="Arial"/>
          <w:color w:val="666699"/>
          <w:sz w:val="22"/>
        </w:rPr>
        <w:t>3</w:t>
      </w:r>
    </w:p>
    <w:p w:rsidR="00A76AB1" w:rsidRDefault="009568BD" w:rsidP="00A76AB1">
      <w:pPr>
        <w:spacing w:after="0" w:line="360" w:lineRule="auto"/>
        <w:ind w:left="426" w:hanging="142"/>
        <w:jc w:val="both"/>
        <w:rPr>
          <w:rFonts w:cs="Arial"/>
          <w:color w:val="666699"/>
          <w:sz w:val="22"/>
        </w:rPr>
      </w:pPr>
      <w:r>
        <w:rPr>
          <w:rFonts w:cs="Arial"/>
          <w:color w:val="666699"/>
          <w:sz w:val="22"/>
        </w:rPr>
        <w:t>P.1</w:t>
      </w:r>
      <w:r w:rsidR="003D10A8">
        <w:rPr>
          <w:rFonts w:cs="Arial"/>
          <w:color w:val="666699"/>
          <w:sz w:val="22"/>
        </w:rPr>
        <w:t>3</w:t>
      </w:r>
      <w:r>
        <w:rPr>
          <w:rFonts w:cs="Arial"/>
          <w:color w:val="666699"/>
          <w:sz w:val="22"/>
        </w:rPr>
        <w:t xml:space="preserve"> </w:t>
      </w:r>
      <w:r w:rsidR="00A76AB1" w:rsidRPr="00AE0594">
        <w:rPr>
          <w:rFonts w:cs="Arial"/>
          <w:color w:val="666699"/>
          <w:sz w:val="22"/>
        </w:rPr>
        <w:t xml:space="preserve">Upper </w:t>
      </w:r>
      <w:r w:rsidR="008F66C1">
        <w:rPr>
          <w:rFonts w:cs="Arial"/>
          <w:color w:val="666699"/>
          <w:sz w:val="22"/>
        </w:rPr>
        <w:t>P</w:t>
      </w:r>
      <w:r w:rsidR="00A76AB1" w:rsidRPr="00AE0594">
        <w:rPr>
          <w:rFonts w:cs="Arial"/>
          <w:color w:val="666699"/>
          <w:sz w:val="22"/>
        </w:rPr>
        <w:t xml:space="preserve">ay </w:t>
      </w:r>
      <w:r w:rsidR="008F66C1">
        <w:rPr>
          <w:rFonts w:cs="Arial"/>
          <w:color w:val="666699"/>
          <w:sz w:val="22"/>
        </w:rPr>
        <w:t>R</w:t>
      </w:r>
      <w:r w:rsidR="00A76AB1" w:rsidRPr="00AE0594">
        <w:rPr>
          <w:rFonts w:cs="Arial"/>
          <w:color w:val="666699"/>
          <w:sz w:val="22"/>
        </w:rPr>
        <w:t>ange</w:t>
      </w:r>
      <w:r w:rsidR="008F66C1">
        <w:rPr>
          <w:rFonts w:cs="Arial"/>
          <w:color w:val="666699"/>
          <w:sz w:val="22"/>
        </w:rPr>
        <w:t xml:space="preserve"> - Application</w:t>
      </w:r>
      <w:r w:rsidR="00A76AB1" w:rsidRPr="00AE0594">
        <w:rPr>
          <w:rFonts w:cs="Arial"/>
          <w:color w:val="666699"/>
          <w:sz w:val="22"/>
        </w:rPr>
        <w:t xml:space="preserve"> and </w:t>
      </w:r>
      <w:r w:rsidR="008F66C1">
        <w:rPr>
          <w:rFonts w:cs="Arial"/>
          <w:color w:val="666699"/>
          <w:sz w:val="22"/>
        </w:rPr>
        <w:t>A</w:t>
      </w:r>
      <w:r w:rsidR="00A76AB1" w:rsidRPr="00AE0594">
        <w:rPr>
          <w:rFonts w:cs="Arial"/>
          <w:color w:val="666699"/>
          <w:sz w:val="22"/>
        </w:rPr>
        <w:t>ssessment</w:t>
      </w:r>
      <w:r w:rsidR="00A76AB1" w:rsidRPr="00AE0594">
        <w:rPr>
          <w:rFonts w:cs="Arial"/>
          <w:color w:val="666699"/>
          <w:sz w:val="22"/>
        </w:rPr>
        <w:tab/>
      </w:r>
      <w:r w:rsidR="008F66C1">
        <w:rPr>
          <w:rFonts w:cs="Arial"/>
          <w:color w:val="666699"/>
          <w:sz w:val="22"/>
        </w:rPr>
        <w:t xml:space="preserve">            </w:t>
      </w:r>
      <w:r w:rsidR="00A76AB1" w:rsidRPr="00AE0594">
        <w:rPr>
          <w:rFonts w:cs="Arial"/>
          <w:color w:val="666699"/>
          <w:sz w:val="22"/>
        </w:rPr>
        <w:tab/>
      </w:r>
      <w:r w:rsidR="00A76AB1" w:rsidRPr="00AE0594">
        <w:rPr>
          <w:rFonts w:cs="Arial"/>
          <w:color w:val="666699"/>
          <w:sz w:val="22"/>
        </w:rPr>
        <w:tab/>
      </w:r>
      <w:r w:rsidR="00A76AB1" w:rsidRPr="00AE0594">
        <w:rPr>
          <w:rFonts w:cs="Arial"/>
          <w:color w:val="666699"/>
          <w:sz w:val="22"/>
        </w:rPr>
        <w:tab/>
      </w:r>
      <w:r>
        <w:rPr>
          <w:rFonts w:cs="Arial"/>
          <w:color w:val="666699"/>
          <w:sz w:val="22"/>
        </w:rPr>
        <w:tab/>
      </w:r>
      <w:r w:rsidR="00A76AB1" w:rsidRPr="00AE0594">
        <w:rPr>
          <w:rFonts w:cs="Arial"/>
          <w:color w:val="666699"/>
          <w:sz w:val="22"/>
        </w:rPr>
        <w:t>Page 13</w:t>
      </w:r>
    </w:p>
    <w:p w:rsidR="009568BD" w:rsidRPr="00AE0594" w:rsidRDefault="009568BD" w:rsidP="00A76AB1">
      <w:pPr>
        <w:spacing w:after="0" w:line="360" w:lineRule="auto"/>
        <w:ind w:left="426" w:hanging="142"/>
        <w:jc w:val="both"/>
        <w:rPr>
          <w:rFonts w:cs="Arial"/>
          <w:color w:val="666699"/>
          <w:sz w:val="22"/>
        </w:rPr>
      </w:pPr>
      <w:r>
        <w:rPr>
          <w:rFonts w:cs="Arial"/>
          <w:color w:val="666699"/>
          <w:sz w:val="22"/>
        </w:rPr>
        <w:t>P.1</w:t>
      </w:r>
      <w:r w:rsidR="003D10A8">
        <w:rPr>
          <w:rFonts w:cs="Arial"/>
          <w:color w:val="666699"/>
          <w:sz w:val="22"/>
        </w:rPr>
        <w:t>4</w:t>
      </w:r>
      <w:r w:rsidRPr="00AE0594">
        <w:rPr>
          <w:rFonts w:cs="Arial"/>
          <w:color w:val="666699"/>
          <w:sz w:val="22"/>
        </w:rPr>
        <w:t xml:space="preserve"> Upper </w:t>
      </w:r>
      <w:r w:rsidR="008F66C1">
        <w:rPr>
          <w:rFonts w:cs="Arial"/>
          <w:color w:val="666699"/>
          <w:sz w:val="22"/>
        </w:rPr>
        <w:t>P</w:t>
      </w:r>
      <w:r w:rsidRPr="00AE0594">
        <w:rPr>
          <w:rFonts w:cs="Arial"/>
          <w:color w:val="666699"/>
          <w:sz w:val="22"/>
        </w:rPr>
        <w:t xml:space="preserve">ay </w:t>
      </w:r>
      <w:r w:rsidR="008F66C1">
        <w:rPr>
          <w:rFonts w:cs="Arial"/>
          <w:color w:val="666699"/>
          <w:sz w:val="22"/>
        </w:rPr>
        <w:t>Range – Application Process</w:t>
      </w:r>
      <w:r>
        <w:rPr>
          <w:rFonts w:cs="Arial"/>
          <w:color w:val="666699"/>
          <w:sz w:val="22"/>
        </w:rPr>
        <w:tab/>
      </w:r>
      <w:r>
        <w:rPr>
          <w:rFonts w:cs="Arial"/>
          <w:color w:val="666699"/>
          <w:sz w:val="22"/>
        </w:rPr>
        <w:tab/>
      </w:r>
      <w:r>
        <w:rPr>
          <w:rFonts w:cs="Arial"/>
          <w:color w:val="666699"/>
          <w:sz w:val="22"/>
        </w:rPr>
        <w:tab/>
      </w:r>
      <w:r>
        <w:rPr>
          <w:rFonts w:cs="Arial"/>
          <w:color w:val="666699"/>
          <w:sz w:val="22"/>
        </w:rPr>
        <w:tab/>
      </w:r>
      <w:r>
        <w:rPr>
          <w:rFonts w:cs="Arial"/>
          <w:color w:val="666699"/>
          <w:sz w:val="22"/>
        </w:rPr>
        <w:tab/>
      </w:r>
      <w:r>
        <w:rPr>
          <w:rFonts w:cs="Arial"/>
          <w:color w:val="666699"/>
          <w:sz w:val="22"/>
        </w:rPr>
        <w:tab/>
      </w:r>
      <w:r>
        <w:rPr>
          <w:rFonts w:cs="Arial"/>
          <w:color w:val="666699"/>
          <w:sz w:val="22"/>
        </w:rPr>
        <w:tab/>
        <w:t>Page 14</w:t>
      </w:r>
    </w:p>
    <w:p w:rsidR="008F66C1" w:rsidRDefault="003D10A8" w:rsidP="00A76AB1">
      <w:pPr>
        <w:tabs>
          <w:tab w:val="left" w:pos="12780"/>
        </w:tabs>
        <w:spacing w:after="0" w:line="360" w:lineRule="auto"/>
        <w:ind w:left="426" w:hanging="142"/>
        <w:rPr>
          <w:rFonts w:cs="Arial"/>
          <w:color w:val="666699"/>
          <w:sz w:val="22"/>
          <w:shd w:val="clear" w:color="auto" w:fill="FFFFFF"/>
        </w:rPr>
      </w:pPr>
      <w:r>
        <w:rPr>
          <w:rFonts w:cs="Arial"/>
          <w:color w:val="666699"/>
          <w:sz w:val="22"/>
          <w:shd w:val="clear" w:color="auto" w:fill="FFFFFF"/>
        </w:rPr>
        <w:t>P.15</w:t>
      </w:r>
      <w:r w:rsidR="008F66C1">
        <w:rPr>
          <w:rFonts w:cs="Arial"/>
          <w:color w:val="666699"/>
          <w:sz w:val="22"/>
          <w:shd w:val="clear" w:color="auto" w:fill="FFFFFF"/>
        </w:rPr>
        <w:t xml:space="preserve"> Evidence to be included in the application                                                                         </w:t>
      </w:r>
      <w:r w:rsidR="00B05133">
        <w:rPr>
          <w:rFonts w:cs="Arial"/>
          <w:color w:val="666699"/>
          <w:sz w:val="22"/>
          <w:shd w:val="clear" w:color="auto" w:fill="FFFFFF"/>
        </w:rPr>
        <w:t xml:space="preserve"> </w:t>
      </w:r>
      <w:r w:rsidR="008F66C1">
        <w:rPr>
          <w:rFonts w:cs="Arial"/>
          <w:color w:val="666699"/>
          <w:sz w:val="22"/>
          <w:shd w:val="clear" w:color="auto" w:fill="FFFFFF"/>
        </w:rPr>
        <w:t xml:space="preserve">Page </w:t>
      </w:r>
      <w:r w:rsidR="00B05133">
        <w:rPr>
          <w:rFonts w:cs="Arial"/>
          <w:color w:val="666699"/>
          <w:sz w:val="22"/>
          <w:shd w:val="clear" w:color="auto" w:fill="FFFFFF"/>
        </w:rPr>
        <w:t>14</w:t>
      </w:r>
    </w:p>
    <w:p w:rsidR="00B05133" w:rsidRDefault="003D10A8" w:rsidP="00A76AB1">
      <w:pPr>
        <w:tabs>
          <w:tab w:val="left" w:pos="12780"/>
        </w:tabs>
        <w:spacing w:after="0" w:line="360" w:lineRule="auto"/>
        <w:ind w:left="426" w:hanging="142"/>
        <w:rPr>
          <w:rFonts w:cs="Arial"/>
          <w:color w:val="666699"/>
          <w:sz w:val="22"/>
          <w:shd w:val="clear" w:color="auto" w:fill="FFFFFF"/>
        </w:rPr>
      </w:pPr>
      <w:r>
        <w:rPr>
          <w:rFonts w:cs="Arial"/>
          <w:color w:val="666699"/>
          <w:sz w:val="22"/>
          <w:shd w:val="clear" w:color="auto" w:fill="FFFFFF"/>
        </w:rPr>
        <w:t>P.16</w:t>
      </w:r>
      <w:r w:rsidR="00B05133">
        <w:rPr>
          <w:rFonts w:cs="Arial"/>
          <w:color w:val="666699"/>
          <w:sz w:val="22"/>
          <w:shd w:val="clear" w:color="auto" w:fill="FFFFFF"/>
        </w:rPr>
        <w:t xml:space="preserve"> </w:t>
      </w:r>
      <w:proofErr w:type="gramStart"/>
      <w:r w:rsidR="00B05133">
        <w:rPr>
          <w:rFonts w:cs="Arial"/>
          <w:color w:val="666699"/>
          <w:sz w:val="22"/>
          <w:shd w:val="clear" w:color="auto" w:fill="FFFFFF"/>
        </w:rPr>
        <w:t>The</w:t>
      </w:r>
      <w:proofErr w:type="gramEnd"/>
      <w:r w:rsidR="00B05133">
        <w:rPr>
          <w:rFonts w:cs="Arial"/>
          <w:color w:val="666699"/>
          <w:sz w:val="22"/>
          <w:shd w:val="clear" w:color="auto" w:fill="FFFFFF"/>
        </w:rPr>
        <w:t xml:space="preserve"> Assessment                                                                                                                 Page 14</w:t>
      </w:r>
    </w:p>
    <w:p w:rsidR="00A76AB1" w:rsidRPr="00AE0594" w:rsidRDefault="00A76AB1" w:rsidP="00A76AB1">
      <w:pPr>
        <w:tabs>
          <w:tab w:val="left" w:pos="12780"/>
        </w:tabs>
        <w:spacing w:after="0" w:line="360" w:lineRule="auto"/>
        <w:ind w:left="426" w:hanging="142"/>
        <w:rPr>
          <w:rFonts w:cs="Arial"/>
          <w:color w:val="666699"/>
          <w:sz w:val="22"/>
        </w:rPr>
      </w:pPr>
      <w:r w:rsidRPr="00AE0594">
        <w:rPr>
          <w:rFonts w:cs="Arial"/>
          <w:color w:val="666699"/>
          <w:sz w:val="22"/>
          <w:shd w:val="clear" w:color="auto" w:fill="FFFFFF"/>
        </w:rPr>
        <w:t>P.1</w:t>
      </w:r>
      <w:r w:rsidR="003D10A8">
        <w:rPr>
          <w:rFonts w:cs="Arial"/>
          <w:color w:val="666699"/>
          <w:sz w:val="22"/>
          <w:shd w:val="clear" w:color="auto" w:fill="FFFFFF"/>
        </w:rPr>
        <w:t>7</w:t>
      </w:r>
      <w:r w:rsidR="00B05133">
        <w:rPr>
          <w:rFonts w:cs="Arial"/>
          <w:color w:val="666699"/>
          <w:sz w:val="22"/>
          <w:shd w:val="clear" w:color="auto" w:fill="FFFFFF"/>
        </w:rPr>
        <w:t xml:space="preserve"> </w:t>
      </w:r>
      <w:proofErr w:type="gramStart"/>
      <w:r w:rsidR="00B05133">
        <w:rPr>
          <w:rFonts w:cs="Arial"/>
          <w:color w:val="666699"/>
          <w:sz w:val="22"/>
          <w:shd w:val="clear" w:color="auto" w:fill="FFFFFF"/>
        </w:rPr>
        <w:t>T</w:t>
      </w:r>
      <w:r w:rsidRPr="00AE0594">
        <w:rPr>
          <w:rFonts w:cs="Arial"/>
          <w:color w:val="666699"/>
          <w:sz w:val="22"/>
          <w:shd w:val="clear" w:color="auto" w:fill="FFFFFF"/>
        </w:rPr>
        <w:t>he</w:t>
      </w:r>
      <w:proofErr w:type="gramEnd"/>
      <w:r w:rsidRPr="00AE0594">
        <w:rPr>
          <w:rFonts w:cs="Arial"/>
          <w:color w:val="666699"/>
          <w:sz w:val="22"/>
          <w:shd w:val="clear" w:color="auto" w:fill="FFFFFF"/>
        </w:rPr>
        <w:t xml:space="preserve"> Teachers Main Pay Range                                                                               </w:t>
      </w:r>
      <w:r w:rsidR="005F0086">
        <w:rPr>
          <w:rFonts w:cs="Arial"/>
          <w:color w:val="666699"/>
          <w:sz w:val="22"/>
          <w:shd w:val="clear" w:color="auto" w:fill="FFFFFF"/>
        </w:rPr>
        <w:t xml:space="preserve">           </w:t>
      </w:r>
      <w:r w:rsidRPr="00AE0594">
        <w:rPr>
          <w:rFonts w:cs="Arial"/>
          <w:color w:val="666699"/>
          <w:sz w:val="22"/>
          <w:shd w:val="clear" w:color="auto" w:fill="FFFFFF"/>
        </w:rPr>
        <w:t>Page 15</w:t>
      </w:r>
      <w:r w:rsidRPr="00AE0594">
        <w:rPr>
          <w:rStyle w:val="Heading3Char"/>
          <w:rFonts w:eastAsiaTheme="minorHAnsi"/>
          <w:sz w:val="22"/>
          <w:szCs w:val="22"/>
        </w:rPr>
        <w:tab/>
        <w:t xml:space="preserve">         </w:t>
      </w:r>
      <w:r w:rsidRPr="00AE0594">
        <w:rPr>
          <w:rStyle w:val="Heading3Char"/>
          <w:rFonts w:eastAsiaTheme="minorHAnsi"/>
          <w:sz w:val="22"/>
          <w:szCs w:val="22"/>
        </w:rPr>
        <w:tab/>
      </w:r>
      <w:r w:rsidRPr="00AE0594">
        <w:rPr>
          <w:rStyle w:val="Heading3Char"/>
          <w:rFonts w:eastAsiaTheme="minorHAnsi"/>
          <w:sz w:val="22"/>
          <w:szCs w:val="22"/>
        </w:rPr>
        <w:tab/>
      </w:r>
      <w:r w:rsidRPr="00AE0594">
        <w:rPr>
          <w:rFonts w:cs="Arial"/>
          <w:color w:val="666699"/>
          <w:sz w:val="22"/>
          <w:shd w:val="clear" w:color="auto" w:fill="FFFFFF"/>
        </w:rPr>
        <w:tab/>
      </w:r>
      <w:r w:rsidRPr="00AE0594">
        <w:rPr>
          <w:rFonts w:cs="Arial"/>
          <w:color w:val="666699"/>
          <w:sz w:val="22"/>
          <w:shd w:val="clear" w:color="auto" w:fill="FFFFFF"/>
        </w:rPr>
        <w:tab/>
      </w:r>
      <w:r w:rsidRPr="00AE0594">
        <w:rPr>
          <w:rFonts w:cs="Arial"/>
          <w:color w:val="666699"/>
          <w:sz w:val="22"/>
          <w:shd w:val="clear" w:color="auto" w:fill="FFFFFF"/>
        </w:rPr>
        <w:tab/>
      </w:r>
      <w:r w:rsidRPr="00AE0594">
        <w:rPr>
          <w:rFonts w:cs="Arial"/>
          <w:color w:val="666699"/>
          <w:sz w:val="22"/>
          <w:shd w:val="clear" w:color="auto" w:fill="FFFFFF"/>
        </w:rPr>
        <w:tab/>
      </w:r>
      <w:r w:rsidRPr="00AE0594">
        <w:rPr>
          <w:rFonts w:cs="Arial"/>
          <w:color w:val="666699"/>
          <w:sz w:val="22"/>
          <w:shd w:val="clear" w:color="auto" w:fill="FFFFFF"/>
        </w:rPr>
        <w:tab/>
      </w:r>
      <w:r w:rsidRPr="00AE0594">
        <w:rPr>
          <w:rFonts w:cs="Arial"/>
          <w:color w:val="666699"/>
          <w:sz w:val="22"/>
          <w:shd w:val="clear" w:color="auto" w:fill="FFFFFF"/>
        </w:rPr>
        <w:tab/>
      </w:r>
      <w:r w:rsidRPr="00AE0594">
        <w:rPr>
          <w:rFonts w:cs="Arial"/>
          <w:color w:val="666699"/>
          <w:sz w:val="22"/>
          <w:shd w:val="clear" w:color="auto" w:fill="FFFFFF"/>
        </w:rPr>
        <w:tab/>
      </w:r>
      <w:r w:rsidRPr="00AE0594">
        <w:rPr>
          <w:rFonts w:cs="Arial"/>
          <w:color w:val="666699"/>
          <w:sz w:val="22"/>
          <w:shd w:val="clear" w:color="auto" w:fill="FFFFFF"/>
        </w:rPr>
        <w:tab/>
      </w:r>
    </w:p>
    <w:p w:rsidR="00A76AB1" w:rsidRPr="00AE0594" w:rsidRDefault="00A76AB1" w:rsidP="00A76AB1">
      <w:pPr>
        <w:pStyle w:val="Heading5"/>
        <w:spacing w:before="0" w:after="0" w:line="360" w:lineRule="auto"/>
        <w:ind w:left="426" w:hanging="142"/>
        <w:rPr>
          <w:rFonts w:ascii="Arial" w:hAnsi="Arial" w:cs="Arial"/>
          <w:b w:val="0"/>
          <w:i w:val="0"/>
          <w:color w:val="666699"/>
          <w:sz w:val="22"/>
          <w:szCs w:val="22"/>
        </w:rPr>
      </w:pPr>
      <w:r w:rsidRPr="00AE0594">
        <w:rPr>
          <w:rFonts w:ascii="Arial" w:hAnsi="Arial" w:cs="Arial"/>
          <w:b w:val="0"/>
          <w:i w:val="0"/>
          <w:color w:val="666699"/>
          <w:sz w:val="22"/>
          <w:szCs w:val="22"/>
        </w:rPr>
        <w:t>P.</w:t>
      </w:r>
      <w:r w:rsidR="00B05133">
        <w:rPr>
          <w:rFonts w:ascii="Arial" w:hAnsi="Arial" w:cs="Arial"/>
          <w:b w:val="0"/>
          <w:i w:val="0"/>
          <w:color w:val="666699"/>
          <w:sz w:val="22"/>
          <w:szCs w:val="22"/>
        </w:rPr>
        <w:t>1</w:t>
      </w:r>
      <w:r w:rsidR="003D10A8">
        <w:rPr>
          <w:rFonts w:ascii="Arial" w:hAnsi="Arial" w:cs="Arial"/>
          <w:b w:val="0"/>
          <w:i w:val="0"/>
          <w:color w:val="666699"/>
          <w:sz w:val="22"/>
          <w:szCs w:val="22"/>
        </w:rPr>
        <w:t>8</w:t>
      </w:r>
      <w:r w:rsidRPr="00AE0594">
        <w:rPr>
          <w:rFonts w:ascii="Arial" w:hAnsi="Arial" w:cs="Arial"/>
          <w:b w:val="0"/>
          <w:i w:val="0"/>
          <w:color w:val="666699"/>
          <w:sz w:val="22"/>
          <w:szCs w:val="22"/>
        </w:rPr>
        <w:t xml:space="preserve"> Unqualified Teachers Pay Range      </w:t>
      </w:r>
      <w:r w:rsidRPr="00AE0594">
        <w:rPr>
          <w:rFonts w:ascii="Arial" w:hAnsi="Arial" w:cs="Arial"/>
          <w:b w:val="0"/>
          <w:i w:val="0"/>
          <w:color w:val="666699"/>
          <w:sz w:val="22"/>
          <w:szCs w:val="22"/>
        </w:rPr>
        <w:tab/>
      </w:r>
      <w:r w:rsidRPr="00AE0594">
        <w:rPr>
          <w:rFonts w:ascii="Arial" w:hAnsi="Arial" w:cs="Arial"/>
          <w:b w:val="0"/>
          <w:i w:val="0"/>
          <w:color w:val="666699"/>
          <w:sz w:val="22"/>
          <w:szCs w:val="22"/>
        </w:rPr>
        <w:tab/>
      </w:r>
      <w:r w:rsidRPr="00AE0594">
        <w:rPr>
          <w:rFonts w:ascii="Arial" w:hAnsi="Arial" w:cs="Arial"/>
          <w:b w:val="0"/>
          <w:i w:val="0"/>
          <w:color w:val="666699"/>
          <w:sz w:val="22"/>
          <w:szCs w:val="22"/>
        </w:rPr>
        <w:tab/>
      </w:r>
      <w:r w:rsidRPr="00AE0594">
        <w:rPr>
          <w:rFonts w:ascii="Arial" w:hAnsi="Arial" w:cs="Arial"/>
          <w:b w:val="0"/>
          <w:i w:val="0"/>
          <w:color w:val="666699"/>
          <w:sz w:val="22"/>
          <w:szCs w:val="22"/>
        </w:rPr>
        <w:tab/>
      </w:r>
      <w:r w:rsidRPr="00AE0594">
        <w:rPr>
          <w:rFonts w:ascii="Arial" w:hAnsi="Arial" w:cs="Arial"/>
          <w:b w:val="0"/>
          <w:i w:val="0"/>
          <w:color w:val="666699"/>
          <w:sz w:val="22"/>
          <w:szCs w:val="22"/>
        </w:rPr>
        <w:tab/>
      </w:r>
      <w:r w:rsidRPr="00AE0594">
        <w:rPr>
          <w:rFonts w:ascii="Arial" w:hAnsi="Arial" w:cs="Arial"/>
          <w:b w:val="0"/>
          <w:i w:val="0"/>
          <w:color w:val="666699"/>
          <w:sz w:val="22"/>
          <w:szCs w:val="22"/>
        </w:rPr>
        <w:tab/>
      </w:r>
      <w:r w:rsidRPr="00AE0594">
        <w:rPr>
          <w:rFonts w:ascii="Arial" w:hAnsi="Arial" w:cs="Arial"/>
          <w:b w:val="0"/>
          <w:i w:val="0"/>
          <w:color w:val="666699"/>
          <w:sz w:val="22"/>
          <w:szCs w:val="22"/>
        </w:rPr>
        <w:tab/>
        <w:t>Page 1</w:t>
      </w:r>
      <w:r w:rsidR="00B05133">
        <w:rPr>
          <w:rFonts w:ascii="Arial" w:hAnsi="Arial" w:cs="Arial"/>
          <w:b w:val="0"/>
          <w:i w:val="0"/>
          <w:color w:val="666699"/>
          <w:sz w:val="22"/>
          <w:szCs w:val="22"/>
        </w:rPr>
        <w:t>6</w:t>
      </w:r>
    </w:p>
    <w:p w:rsidR="00A76AB1" w:rsidRPr="00AE0594" w:rsidRDefault="00A76AB1" w:rsidP="00A76AB1">
      <w:pPr>
        <w:spacing w:after="0" w:line="360" w:lineRule="auto"/>
        <w:ind w:left="426" w:hanging="142"/>
        <w:rPr>
          <w:rFonts w:cs="Arial"/>
          <w:color w:val="666699"/>
          <w:sz w:val="22"/>
        </w:rPr>
      </w:pPr>
      <w:r w:rsidRPr="00AE0594">
        <w:rPr>
          <w:rFonts w:cs="Arial"/>
          <w:color w:val="666699"/>
          <w:sz w:val="22"/>
        </w:rPr>
        <w:t>P.</w:t>
      </w:r>
      <w:r w:rsidR="003D10A8">
        <w:rPr>
          <w:rFonts w:cs="Arial"/>
          <w:color w:val="666699"/>
          <w:sz w:val="22"/>
        </w:rPr>
        <w:t>19</w:t>
      </w:r>
      <w:r w:rsidR="00B05133">
        <w:rPr>
          <w:rFonts w:cs="Arial"/>
          <w:color w:val="666699"/>
          <w:sz w:val="22"/>
        </w:rPr>
        <w:t xml:space="preserve"> </w:t>
      </w:r>
      <w:r w:rsidRPr="00AE0594">
        <w:rPr>
          <w:rFonts w:cs="Arial"/>
          <w:color w:val="666699"/>
          <w:sz w:val="22"/>
        </w:rPr>
        <w:t>Unqualified Teacher Allowance</w:t>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t>Page 16</w:t>
      </w:r>
    </w:p>
    <w:p w:rsidR="00A76AB1" w:rsidRPr="00AE0594" w:rsidRDefault="00A76AB1" w:rsidP="00A76AB1">
      <w:pPr>
        <w:spacing w:after="0" w:line="360" w:lineRule="auto"/>
        <w:ind w:left="426" w:hanging="142"/>
        <w:rPr>
          <w:rFonts w:cs="Arial"/>
          <w:color w:val="666699"/>
          <w:sz w:val="22"/>
        </w:rPr>
      </w:pPr>
      <w:r w:rsidRPr="00AE0594">
        <w:rPr>
          <w:rFonts w:cs="Arial"/>
          <w:color w:val="666699"/>
          <w:sz w:val="22"/>
        </w:rPr>
        <w:t>P.2</w:t>
      </w:r>
      <w:r w:rsidR="003D10A8">
        <w:rPr>
          <w:rFonts w:cs="Arial"/>
          <w:color w:val="666699"/>
          <w:sz w:val="22"/>
        </w:rPr>
        <w:t>0</w:t>
      </w:r>
      <w:r w:rsidRPr="00AE0594">
        <w:rPr>
          <w:rFonts w:cs="Arial"/>
          <w:color w:val="666699"/>
          <w:sz w:val="22"/>
        </w:rPr>
        <w:t xml:space="preserve"> Part-time Teachers</w:t>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005F0086">
        <w:rPr>
          <w:rFonts w:cs="Arial"/>
          <w:color w:val="666699"/>
          <w:sz w:val="22"/>
        </w:rPr>
        <w:tab/>
      </w:r>
      <w:r w:rsidRPr="00AE0594">
        <w:rPr>
          <w:rFonts w:cs="Arial"/>
          <w:color w:val="666699"/>
          <w:sz w:val="22"/>
        </w:rPr>
        <w:t>Page 1</w:t>
      </w:r>
      <w:r w:rsidR="00B05133">
        <w:rPr>
          <w:rFonts w:cs="Arial"/>
          <w:color w:val="666699"/>
          <w:sz w:val="22"/>
        </w:rPr>
        <w:t>7</w:t>
      </w:r>
    </w:p>
    <w:p w:rsidR="00A76AB1" w:rsidRPr="00AE0594" w:rsidRDefault="00A76AB1" w:rsidP="00A76AB1">
      <w:pPr>
        <w:spacing w:after="0" w:line="360" w:lineRule="auto"/>
        <w:ind w:left="426" w:hanging="142"/>
        <w:rPr>
          <w:rFonts w:cs="Arial"/>
          <w:color w:val="666699"/>
          <w:sz w:val="22"/>
        </w:rPr>
      </w:pPr>
      <w:r w:rsidRPr="00AE0594">
        <w:rPr>
          <w:rFonts w:cs="Arial"/>
          <w:color w:val="666699"/>
          <w:sz w:val="22"/>
        </w:rPr>
        <w:t>P.2</w:t>
      </w:r>
      <w:r w:rsidR="003D10A8">
        <w:rPr>
          <w:rFonts w:cs="Arial"/>
          <w:color w:val="666699"/>
          <w:sz w:val="22"/>
        </w:rPr>
        <w:t>1</w:t>
      </w:r>
      <w:r w:rsidRPr="00AE0594">
        <w:rPr>
          <w:rFonts w:cs="Arial"/>
          <w:color w:val="666699"/>
          <w:sz w:val="22"/>
        </w:rPr>
        <w:t xml:space="preserve"> Supply Teachers</w:t>
      </w:r>
      <w:r w:rsidR="00B05133">
        <w:rPr>
          <w:rFonts w:cs="Arial"/>
          <w:color w:val="666699"/>
          <w:sz w:val="22"/>
        </w:rPr>
        <w:t xml:space="preserve">                  </w:t>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00B05133">
        <w:rPr>
          <w:rFonts w:cs="Arial"/>
          <w:color w:val="666699"/>
          <w:sz w:val="22"/>
        </w:rPr>
        <w:t xml:space="preserve">            </w:t>
      </w:r>
      <w:r w:rsidRPr="00AE0594">
        <w:rPr>
          <w:rFonts w:cs="Arial"/>
          <w:color w:val="666699"/>
          <w:sz w:val="22"/>
        </w:rPr>
        <w:t>Page 17</w:t>
      </w:r>
    </w:p>
    <w:p w:rsidR="00A76AB1" w:rsidRPr="00AE0594" w:rsidRDefault="00A76AB1" w:rsidP="00A76AB1">
      <w:pPr>
        <w:spacing w:after="0" w:line="360" w:lineRule="auto"/>
        <w:ind w:left="426" w:hanging="142"/>
        <w:jc w:val="both"/>
        <w:rPr>
          <w:rFonts w:cs="Arial"/>
          <w:color w:val="666699"/>
          <w:sz w:val="22"/>
        </w:rPr>
      </w:pPr>
      <w:r w:rsidRPr="00AE0594">
        <w:rPr>
          <w:rFonts w:cs="Arial"/>
          <w:color w:val="666699"/>
          <w:sz w:val="22"/>
        </w:rPr>
        <w:t>P.2</w:t>
      </w:r>
      <w:r w:rsidR="003D10A8">
        <w:rPr>
          <w:rFonts w:cs="Arial"/>
          <w:color w:val="666699"/>
          <w:sz w:val="22"/>
        </w:rPr>
        <w:t>2</w:t>
      </w:r>
      <w:r w:rsidRPr="00AE0594">
        <w:rPr>
          <w:rFonts w:cs="Arial"/>
          <w:color w:val="666699"/>
          <w:sz w:val="22"/>
        </w:rPr>
        <w:t xml:space="preserve"> Allowances and Payments</w:t>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005F0086">
        <w:rPr>
          <w:rFonts w:cs="Arial"/>
          <w:color w:val="666699"/>
          <w:sz w:val="22"/>
        </w:rPr>
        <w:tab/>
      </w:r>
      <w:r w:rsidRPr="00AE0594">
        <w:rPr>
          <w:rFonts w:cs="Arial"/>
          <w:color w:val="666699"/>
          <w:sz w:val="22"/>
        </w:rPr>
        <w:t>Page 17</w:t>
      </w:r>
    </w:p>
    <w:p w:rsidR="00A76AB1" w:rsidRPr="00AE0594" w:rsidRDefault="00A76AB1" w:rsidP="00A76AB1">
      <w:pPr>
        <w:spacing w:after="0" w:line="360" w:lineRule="auto"/>
        <w:ind w:left="426" w:hanging="142"/>
        <w:jc w:val="both"/>
        <w:rPr>
          <w:rFonts w:cs="Arial"/>
          <w:color w:val="666699"/>
          <w:sz w:val="22"/>
        </w:rPr>
      </w:pPr>
      <w:r w:rsidRPr="00AE0594">
        <w:rPr>
          <w:rFonts w:cs="Arial"/>
          <w:color w:val="666699"/>
          <w:sz w:val="22"/>
        </w:rPr>
        <w:t>P.2</w:t>
      </w:r>
      <w:r w:rsidR="003D10A8">
        <w:rPr>
          <w:rFonts w:cs="Arial"/>
          <w:color w:val="666699"/>
          <w:sz w:val="22"/>
        </w:rPr>
        <w:t>3</w:t>
      </w:r>
      <w:r w:rsidRPr="00AE0594">
        <w:rPr>
          <w:rFonts w:cs="Arial"/>
          <w:color w:val="666699"/>
          <w:sz w:val="22"/>
        </w:rPr>
        <w:t xml:space="preserve"> Recruitment and Retention</w:t>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005F0086">
        <w:rPr>
          <w:rFonts w:cs="Arial"/>
          <w:color w:val="666699"/>
          <w:sz w:val="22"/>
        </w:rPr>
        <w:tab/>
      </w:r>
      <w:r w:rsidRPr="00AE0594">
        <w:rPr>
          <w:rFonts w:cs="Arial"/>
          <w:color w:val="666699"/>
          <w:sz w:val="22"/>
        </w:rPr>
        <w:t>Page 1</w:t>
      </w:r>
      <w:r w:rsidR="00B05133">
        <w:rPr>
          <w:rFonts w:cs="Arial"/>
          <w:color w:val="666699"/>
          <w:sz w:val="22"/>
        </w:rPr>
        <w:t>9</w:t>
      </w:r>
    </w:p>
    <w:p w:rsidR="00A76AB1" w:rsidRPr="00AE0594" w:rsidRDefault="00A76AB1" w:rsidP="00A76AB1">
      <w:pPr>
        <w:spacing w:after="0" w:line="360" w:lineRule="auto"/>
        <w:ind w:left="426" w:hanging="142"/>
        <w:jc w:val="both"/>
        <w:rPr>
          <w:rFonts w:cs="Arial"/>
          <w:color w:val="666699"/>
          <w:sz w:val="22"/>
        </w:rPr>
      </w:pPr>
      <w:r w:rsidRPr="00AE0594">
        <w:rPr>
          <w:rFonts w:cs="Arial"/>
          <w:color w:val="666699"/>
          <w:sz w:val="22"/>
        </w:rPr>
        <w:t>P.2</w:t>
      </w:r>
      <w:r w:rsidR="003D10A8">
        <w:rPr>
          <w:rFonts w:cs="Arial"/>
          <w:color w:val="666699"/>
          <w:sz w:val="22"/>
        </w:rPr>
        <w:t>4</w:t>
      </w:r>
      <w:r w:rsidRPr="00AE0594">
        <w:rPr>
          <w:rFonts w:cs="Arial"/>
          <w:color w:val="666699"/>
          <w:sz w:val="22"/>
        </w:rPr>
        <w:t xml:space="preserve"> Teaching and Learning Responsibility Payments (TLR’s)</w:t>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005F0086">
        <w:rPr>
          <w:rFonts w:cs="Arial"/>
          <w:color w:val="666699"/>
          <w:sz w:val="22"/>
        </w:rPr>
        <w:tab/>
      </w:r>
      <w:r w:rsidRPr="00AE0594">
        <w:rPr>
          <w:rFonts w:cs="Arial"/>
          <w:color w:val="666699"/>
          <w:sz w:val="22"/>
        </w:rPr>
        <w:t xml:space="preserve">Page </w:t>
      </w:r>
      <w:r w:rsidR="00B05133">
        <w:rPr>
          <w:rFonts w:cs="Arial"/>
          <w:color w:val="666699"/>
          <w:sz w:val="22"/>
        </w:rPr>
        <w:t>20</w:t>
      </w:r>
    </w:p>
    <w:p w:rsidR="00A76AB1" w:rsidRPr="00AE0594" w:rsidRDefault="00A76AB1" w:rsidP="00A76AB1">
      <w:pPr>
        <w:spacing w:after="0" w:line="360" w:lineRule="auto"/>
        <w:ind w:left="426" w:hanging="142"/>
        <w:jc w:val="both"/>
        <w:rPr>
          <w:rFonts w:cs="Arial"/>
          <w:color w:val="666699"/>
          <w:sz w:val="22"/>
        </w:rPr>
      </w:pPr>
      <w:r w:rsidRPr="00AE0594">
        <w:rPr>
          <w:rFonts w:cs="Arial"/>
          <w:color w:val="666699"/>
          <w:sz w:val="22"/>
        </w:rPr>
        <w:t>P.2</w:t>
      </w:r>
      <w:r w:rsidR="003D10A8">
        <w:rPr>
          <w:rFonts w:cs="Arial"/>
          <w:color w:val="666699"/>
          <w:sz w:val="22"/>
        </w:rPr>
        <w:t>5</w:t>
      </w:r>
      <w:r w:rsidRPr="00AE0594">
        <w:rPr>
          <w:rFonts w:cs="Arial"/>
          <w:color w:val="666699"/>
          <w:sz w:val="22"/>
        </w:rPr>
        <w:t xml:space="preserve"> Additional Payments</w:t>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005F0086">
        <w:rPr>
          <w:rFonts w:cs="Arial"/>
          <w:color w:val="666699"/>
          <w:sz w:val="22"/>
        </w:rPr>
        <w:tab/>
      </w:r>
      <w:r w:rsidR="009568BD">
        <w:rPr>
          <w:rFonts w:cs="Arial"/>
          <w:color w:val="666699"/>
          <w:sz w:val="22"/>
        </w:rPr>
        <w:t>Page 22</w:t>
      </w:r>
    </w:p>
    <w:p w:rsidR="00A76AB1" w:rsidRPr="00AE0594" w:rsidRDefault="00A76AB1" w:rsidP="00A76AB1">
      <w:pPr>
        <w:spacing w:after="0" w:line="360" w:lineRule="auto"/>
        <w:ind w:left="426" w:hanging="142"/>
        <w:jc w:val="both"/>
        <w:rPr>
          <w:rFonts w:cs="Arial"/>
          <w:color w:val="666699"/>
          <w:sz w:val="22"/>
        </w:rPr>
      </w:pPr>
      <w:r w:rsidRPr="00AE0594">
        <w:rPr>
          <w:rFonts w:cs="Arial"/>
          <w:color w:val="666699"/>
          <w:sz w:val="22"/>
        </w:rPr>
        <w:t>P.2</w:t>
      </w:r>
      <w:r w:rsidR="003D10A8">
        <w:rPr>
          <w:rFonts w:cs="Arial"/>
          <w:color w:val="666699"/>
          <w:sz w:val="22"/>
        </w:rPr>
        <w:t>6</w:t>
      </w:r>
      <w:r w:rsidRPr="00AE0594">
        <w:rPr>
          <w:rFonts w:cs="Arial"/>
          <w:color w:val="666699"/>
          <w:sz w:val="22"/>
        </w:rPr>
        <w:t xml:space="preserve"> Residential duties</w:t>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t>Page 23</w:t>
      </w:r>
    </w:p>
    <w:p w:rsidR="00A76AB1" w:rsidRPr="00AE0594" w:rsidRDefault="00A76AB1" w:rsidP="00A76AB1">
      <w:pPr>
        <w:spacing w:after="0" w:line="360" w:lineRule="auto"/>
        <w:ind w:left="426" w:hanging="142"/>
        <w:jc w:val="both"/>
        <w:rPr>
          <w:rFonts w:cs="Arial"/>
          <w:color w:val="666699"/>
          <w:sz w:val="22"/>
        </w:rPr>
      </w:pPr>
      <w:r w:rsidRPr="00AE0594">
        <w:rPr>
          <w:rFonts w:cs="Arial"/>
          <w:color w:val="666699"/>
          <w:sz w:val="22"/>
        </w:rPr>
        <w:t>P.2</w:t>
      </w:r>
      <w:r w:rsidR="003D10A8">
        <w:rPr>
          <w:rFonts w:cs="Arial"/>
          <w:color w:val="666699"/>
          <w:sz w:val="22"/>
        </w:rPr>
        <w:t>7</w:t>
      </w:r>
      <w:r w:rsidRPr="00AE0594">
        <w:rPr>
          <w:rFonts w:cs="Arial"/>
          <w:color w:val="666699"/>
          <w:sz w:val="22"/>
        </w:rPr>
        <w:t xml:space="preserve"> Support Staff</w:t>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005F0086">
        <w:rPr>
          <w:rFonts w:cs="Arial"/>
          <w:color w:val="666699"/>
          <w:sz w:val="22"/>
        </w:rPr>
        <w:tab/>
      </w:r>
      <w:r w:rsidRPr="00AE0594">
        <w:rPr>
          <w:rFonts w:cs="Arial"/>
          <w:color w:val="666699"/>
          <w:sz w:val="22"/>
        </w:rPr>
        <w:t>Page 2</w:t>
      </w:r>
      <w:r w:rsidR="00B05133">
        <w:rPr>
          <w:rFonts w:cs="Arial"/>
          <w:color w:val="666699"/>
          <w:sz w:val="22"/>
        </w:rPr>
        <w:t>4</w:t>
      </w:r>
    </w:p>
    <w:p w:rsidR="00A76AB1" w:rsidRPr="00AE0594" w:rsidRDefault="00A76AB1" w:rsidP="00A76AB1">
      <w:pPr>
        <w:spacing w:after="0" w:line="360" w:lineRule="auto"/>
        <w:ind w:left="426" w:hanging="142"/>
        <w:jc w:val="both"/>
        <w:rPr>
          <w:rFonts w:cs="Arial"/>
          <w:color w:val="666699"/>
          <w:sz w:val="22"/>
        </w:rPr>
      </w:pPr>
      <w:r w:rsidRPr="00AE0594">
        <w:rPr>
          <w:rFonts w:cs="Arial"/>
          <w:color w:val="666699"/>
          <w:sz w:val="22"/>
        </w:rPr>
        <w:t>P.</w:t>
      </w:r>
      <w:r w:rsidR="003D10A8">
        <w:rPr>
          <w:rFonts w:cs="Arial"/>
          <w:color w:val="666699"/>
          <w:sz w:val="22"/>
        </w:rPr>
        <w:t>28</w:t>
      </w:r>
      <w:r w:rsidRPr="00AE0594">
        <w:rPr>
          <w:rFonts w:cs="Arial"/>
          <w:color w:val="666699"/>
          <w:sz w:val="22"/>
        </w:rPr>
        <w:t xml:space="preserve"> Pay Progression for Support Staff</w:t>
      </w:r>
      <w:r w:rsidR="00B05133">
        <w:rPr>
          <w:rFonts w:cs="Arial"/>
          <w:color w:val="666699"/>
          <w:sz w:val="22"/>
        </w:rPr>
        <w:t>&amp; Appeals Process</w:t>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005F0086">
        <w:rPr>
          <w:rFonts w:cs="Arial"/>
          <w:color w:val="666699"/>
          <w:sz w:val="22"/>
        </w:rPr>
        <w:tab/>
      </w:r>
      <w:r w:rsidR="009568BD">
        <w:rPr>
          <w:rFonts w:cs="Arial"/>
          <w:color w:val="666699"/>
          <w:sz w:val="22"/>
        </w:rPr>
        <w:t>Page 24</w:t>
      </w:r>
    </w:p>
    <w:p w:rsidR="00A76AB1" w:rsidRPr="00AE0594" w:rsidRDefault="00A76AB1" w:rsidP="00A76AB1">
      <w:pPr>
        <w:pStyle w:val="Heading5"/>
        <w:spacing w:before="0" w:after="0" w:line="360" w:lineRule="auto"/>
        <w:ind w:left="426" w:hanging="142"/>
        <w:rPr>
          <w:rFonts w:ascii="Arial" w:hAnsi="Arial" w:cs="Arial"/>
          <w:b w:val="0"/>
          <w:i w:val="0"/>
          <w:color w:val="666699"/>
          <w:sz w:val="22"/>
          <w:szCs w:val="22"/>
        </w:rPr>
      </w:pPr>
      <w:r w:rsidRPr="00AE0594">
        <w:rPr>
          <w:rFonts w:ascii="Arial" w:hAnsi="Arial" w:cs="Arial"/>
          <w:b w:val="0"/>
          <w:i w:val="0"/>
          <w:color w:val="666699"/>
          <w:sz w:val="22"/>
          <w:szCs w:val="22"/>
        </w:rPr>
        <w:t>P.</w:t>
      </w:r>
      <w:r w:rsidR="003D10A8">
        <w:rPr>
          <w:rFonts w:ascii="Arial" w:hAnsi="Arial" w:cs="Arial"/>
          <w:b w:val="0"/>
          <w:i w:val="0"/>
          <w:color w:val="666699"/>
          <w:sz w:val="22"/>
          <w:szCs w:val="22"/>
        </w:rPr>
        <w:t>29</w:t>
      </w:r>
      <w:r w:rsidRPr="00AE0594">
        <w:rPr>
          <w:rFonts w:ascii="Arial" w:hAnsi="Arial" w:cs="Arial"/>
          <w:b w:val="0"/>
          <w:i w:val="0"/>
          <w:color w:val="666699"/>
          <w:sz w:val="22"/>
          <w:szCs w:val="22"/>
        </w:rPr>
        <w:t xml:space="preserve"> Acting-Up Allowances</w:t>
      </w:r>
      <w:r w:rsidRPr="00AE0594">
        <w:rPr>
          <w:rFonts w:ascii="Arial" w:hAnsi="Arial" w:cs="Arial"/>
          <w:b w:val="0"/>
          <w:i w:val="0"/>
          <w:color w:val="666699"/>
          <w:sz w:val="22"/>
          <w:szCs w:val="22"/>
        </w:rPr>
        <w:tab/>
      </w:r>
      <w:r w:rsidRPr="00AE0594">
        <w:rPr>
          <w:rFonts w:ascii="Arial" w:hAnsi="Arial" w:cs="Arial"/>
          <w:b w:val="0"/>
          <w:i w:val="0"/>
          <w:color w:val="666699"/>
          <w:sz w:val="22"/>
          <w:szCs w:val="22"/>
        </w:rPr>
        <w:tab/>
      </w:r>
      <w:r w:rsidRPr="00AE0594">
        <w:rPr>
          <w:rFonts w:ascii="Arial" w:hAnsi="Arial" w:cs="Arial"/>
          <w:b w:val="0"/>
          <w:i w:val="0"/>
          <w:color w:val="666699"/>
          <w:sz w:val="22"/>
          <w:szCs w:val="22"/>
        </w:rPr>
        <w:tab/>
      </w:r>
      <w:r w:rsidRPr="00AE0594">
        <w:rPr>
          <w:rFonts w:ascii="Arial" w:hAnsi="Arial" w:cs="Arial"/>
          <w:b w:val="0"/>
          <w:i w:val="0"/>
          <w:color w:val="666699"/>
          <w:sz w:val="22"/>
          <w:szCs w:val="22"/>
        </w:rPr>
        <w:tab/>
      </w:r>
      <w:r w:rsidRPr="00AE0594">
        <w:rPr>
          <w:rFonts w:ascii="Arial" w:hAnsi="Arial" w:cs="Arial"/>
          <w:b w:val="0"/>
          <w:i w:val="0"/>
          <w:color w:val="666699"/>
          <w:sz w:val="22"/>
          <w:szCs w:val="22"/>
        </w:rPr>
        <w:tab/>
      </w:r>
      <w:r w:rsidRPr="00AE0594">
        <w:rPr>
          <w:rFonts w:ascii="Arial" w:hAnsi="Arial" w:cs="Arial"/>
          <w:b w:val="0"/>
          <w:i w:val="0"/>
          <w:color w:val="666699"/>
          <w:sz w:val="22"/>
          <w:szCs w:val="22"/>
        </w:rPr>
        <w:tab/>
      </w:r>
      <w:r w:rsidRPr="00AE0594">
        <w:rPr>
          <w:rFonts w:ascii="Arial" w:hAnsi="Arial" w:cs="Arial"/>
          <w:b w:val="0"/>
          <w:i w:val="0"/>
          <w:color w:val="666699"/>
          <w:sz w:val="22"/>
          <w:szCs w:val="22"/>
        </w:rPr>
        <w:tab/>
      </w:r>
      <w:r w:rsidRPr="00AE0594">
        <w:rPr>
          <w:rFonts w:ascii="Arial" w:hAnsi="Arial" w:cs="Arial"/>
          <w:b w:val="0"/>
          <w:i w:val="0"/>
          <w:color w:val="666699"/>
          <w:sz w:val="22"/>
          <w:szCs w:val="22"/>
        </w:rPr>
        <w:tab/>
      </w:r>
      <w:r w:rsidRPr="00AE0594">
        <w:rPr>
          <w:rFonts w:ascii="Arial" w:hAnsi="Arial" w:cs="Arial"/>
          <w:b w:val="0"/>
          <w:i w:val="0"/>
          <w:color w:val="666699"/>
          <w:sz w:val="22"/>
          <w:szCs w:val="22"/>
        </w:rPr>
        <w:tab/>
        <w:t>Page 2</w:t>
      </w:r>
      <w:r w:rsidR="00B05133">
        <w:rPr>
          <w:rFonts w:ascii="Arial" w:hAnsi="Arial" w:cs="Arial"/>
          <w:b w:val="0"/>
          <w:i w:val="0"/>
          <w:color w:val="666699"/>
          <w:sz w:val="22"/>
          <w:szCs w:val="22"/>
        </w:rPr>
        <w:t>5</w:t>
      </w:r>
    </w:p>
    <w:p w:rsidR="00A76AB1" w:rsidRPr="00AE0594" w:rsidRDefault="00A76AB1" w:rsidP="00A76AB1">
      <w:pPr>
        <w:tabs>
          <w:tab w:val="left" w:pos="9356"/>
          <w:tab w:val="left" w:pos="10080"/>
          <w:tab w:val="left" w:pos="12780"/>
        </w:tabs>
        <w:spacing w:after="0" w:line="360" w:lineRule="auto"/>
        <w:ind w:left="426" w:hanging="142"/>
        <w:rPr>
          <w:rFonts w:cs="Arial"/>
          <w:color w:val="666699"/>
          <w:sz w:val="22"/>
        </w:rPr>
      </w:pPr>
      <w:r w:rsidRPr="00AE0594">
        <w:rPr>
          <w:rFonts w:cs="Arial"/>
          <w:color w:val="666699"/>
          <w:sz w:val="22"/>
        </w:rPr>
        <w:t>P.3</w:t>
      </w:r>
      <w:r w:rsidR="003D10A8">
        <w:rPr>
          <w:rFonts w:cs="Arial"/>
          <w:color w:val="666699"/>
          <w:sz w:val="22"/>
        </w:rPr>
        <w:t>0</w:t>
      </w:r>
      <w:r w:rsidRPr="00AE0594">
        <w:rPr>
          <w:rFonts w:cs="Arial"/>
          <w:color w:val="666699"/>
          <w:sz w:val="22"/>
        </w:rPr>
        <w:t xml:space="preserve"> Salary Sacrifice Arrangements </w:t>
      </w:r>
      <w:r w:rsidRPr="00AE0594">
        <w:rPr>
          <w:rFonts w:cs="Arial"/>
          <w:color w:val="666699"/>
          <w:sz w:val="22"/>
        </w:rPr>
        <w:tab/>
        <w:t>Page 2</w:t>
      </w:r>
      <w:r w:rsidR="00B05133">
        <w:rPr>
          <w:rFonts w:cs="Arial"/>
          <w:color w:val="666699"/>
          <w:sz w:val="22"/>
        </w:rPr>
        <w:t>6</w:t>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r w:rsidRPr="00AE0594">
        <w:rPr>
          <w:rFonts w:cs="Arial"/>
          <w:color w:val="666699"/>
          <w:sz w:val="22"/>
        </w:rPr>
        <w:tab/>
      </w:r>
    </w:p>
    <w:p w:rsidR="00A76AB1" w:rsidRPr="00AE0594" w:rsidRDefault="009568BD" w:rsidP="00A76AB1">
      <w:pPr>
        <w:tabs>
          <w:tab w:val="left" w:pos="840"/>
          <w:tab w:val="left" w:pos="9356"/>
          <w:tab w:val="left" w:pos="10080"/>
          <w:tab w:val="left" w:pos="12780"/>
        </w:tabs>
        <w:spacing w:after="0" w:line="360" w:lineRule="auto"/>
        <w:ind w:left="426" w:hanging="142"/>
        <w:rPr>
          <w:rFonts w:cs="Arial"/>
          <w:color w:val="666699"/>
          <w:sz w:val="22"/>
        </w:rPr>
      </w:pPr>
      <w:r>
        <w:rPr>
          <w:rFonts w:cs="Arial"/>
          <w:color w:val="666699"/>
          <w:sz w:val="22"/>
        </w:rPr>
        <w:t>P.3</w:t>
      </w:r>
      <w:r w:rsidR="003D10A8">
        <w:rPr>
          <w:rFonts w:cs="Arial"/>
          <w:color w:val="666699"/>
          <w:sz w:val="22"/>
        </w:rPr>
        <w:t>1</w:t>
      </w:r>
      <w:r>
        <w:rPr>
          <w:rFonts w:cs="Arial"/>
          <w:color w:val="666699"/>
          <w:sz w:val="22"/>
        </w:rPr>
        <w:t xml:space="preserve"> Cover Arrangements</w:t>
      </w:r>
      <w:r>
        <w:rPr>
          <w:rFonts w:cs="Arial"/>
          <w:color w:val="666699"/>
          <w:sz w:val="22"/>
        </w:rPr>
        <w:tab/>
        <w:t>Page 26</w:t>
      </w:r>
      <w:r w:rsidR="00A76AB1" w:rsidRPr="00AE0594">
        <w:rPr>
          <w:rFonts w:cs="Arial"/>
          <w:color w:val="666699"/>
          <w:sz w:val="22"/>
        </w:rPr>
        <w:tab/>
      </w:r>
    </w:p>
    <w:p w:rsidR="00A76AB1" w:rsidRPr="00AE0594" w:rsidRDefault="00A76AB1" w:rsidP="00A76AB1">
      <w:pPr>
        <w:tabs>
          <w:tab w:val="left" w:pos="840"/>
          <w:tab w:val="left" w:pos="9356"/>
          <w:tab w:val="left" w:pos="10080"/>
          <w:tab w:val="left" w:pos="12780"/>
        </w:tabs>
        <w:spacing w:after="0" w:line="360" w:lineRule="auto"/>
        <w:ind w:left="426" w:hanging="142"/>
        <w:rPr>
          <w:rFonts w:cs="Arial"/>
          <w:color w:val="666699"/>
          <w:sz w:val="22"/>
        </w:rPr>
      </w:pPr>
      <w:r w:rsidRPr="00AE0594">
        <w:rPr>
          <w:rFonts w:cs="Arial"/>
          <w:color w:val="666699"/>
          <w:sz w:val="22"/>
        </w:rPr>
        <w:t>P.3</w:t>
      </w:r>
      <w:r w:rsidR="003D10A8">
        <w:rPr>
          <w:rFonts w:cs="Arial"/>
          <w:color w:val="666699"/>
          <w:sz w:val="22"/>
        </w:rPr>
        <w:t>2</w:t>
      </w:r>
      <w:r w:rsidRPr="00AE0594">
        <w:rPr>
          <w:rFonts w:cs="Arial"/>
          <w:color w:val="666699"/>
          <w:sz w:val="22"/>
        </w:rPr>
        <w:t xml:space="preserve"> Appeals – Teachers </w:t>
      </w:r>
      <w:r w:rsidRPr="00AE0594">
        <w:rPr>
          <w:rFonts w:cs="Arial"/>
          <w:color w:val="666699"/>
          <w:sz w:val="22"/>
        </w:rPr>
        <w:tab/>
        <w:t>Page 2</w:t>
      </w:r>
      <w:r w:rsidR="00B05133">
        <w:rPr>
          <w:rFonts w:cs="Arial"/>
          <w:color w:val="666699"/>
          <w:sz w:val="22"/>
        </w:rPr>
        <w:t>7</w:t>
      </w:r>
    </w:p>
    <w:p w:rsidR="00A76AB1" w:rsidRPr="00AE0594" w:rsidRDefault="00A76AB1" w:rsidP="00A76AB1">
      <w:pPr>
        <w:tabs>
          <w:tab w:val="left" w:pos="840"/>
          <w:tab w:val="left" w:pos="9356"/>
          <w:tab w:val="left" w:pos="10080"/>
          <w:tab w:val="left" w:pos="12780"/>
        </w:tabs>
        <w:spacing w:after="0" w:line="360" w:lineRule="auto"/>
        <w:ind w:left="426" w:hanging="142"/>
        <w:rPr>
          <w:rFonts w:cs="Arial"/>
          <w:color w:val="666699"/>
          <w:sz w:val="22"/>
        </w:rPr>
      </w:pPr>
      <w:r w:rsidRPr="00AE0594">
        <w:rPr>
          <w:rFonts w:cs="Arial"/>
          <w:color w:val="666699"/>
          <w:sz w:val="22"/>
        </w:rPr>
        <w:t>P.3</w:t>
      </w:r>
      <w:r w:rsidR="003D10A8">
        <w:rPr>
          <w:rFonts w:cs="Arial"/>
          <w:color w:val="666699"/>
          <w:sz w:val="22"/>
        </w:rPr>
        <w:t>3</w:t>
      </w:r>
      <w:r w:rsidRPr="00AE0594">
        <w:rPr>
          <w:rFonts w:cs="Arial"/>
          <w:color w:val="666699"/>
          <w:sz w:val="22"/>
        </w:rPr>
        <w:t xml:space="preserve"> Procedure for Considering Ap</w:t>
      </w:r>
      <w:r w:rsidR="009568BD">
        <w:rPr>
          <w:rFonts w:cs="Arial"/>
          <w:color w:val="666699"/>
          <w:sz w:val="22"/>
        </w:rPr>
        <w:t>peals Relating to Salary</w:t>
      </w:r>
      <w:r w:rsidR="009568BD">
        <w:rPr>
          <w:rFonts w:cs="Arial"/>
          <w:color w:val="666699"/>
          <w:sz w:val="22"/>
        </w:rPr>
        <w:tab/>
        <w:t>Page 27</w:t>
      </w:r>
    </w:p>
    <w:p w:rsidR="00C16214" w:rsidRPr="00AE0594" w:rsidRDefault="00C16214" w:rsidP="00A76AB1">
      <w:pPr>
        <w:tabs>
          <w:tab w:val="left" w:pos="840"/>
          <w:tab w:val="left" w:pos="9356"/>
          <w:tab w:val="left" w:pos="10080"/>
          <w:tab w:val="left" w:pos="12780"/>
        </w:tabs>
        <w:spacing w:after="0" w:line="360" w:lineRule="auto"/>
        <w:ind w:left="240"/>
        <w:rPr>
          <w:rFonts w:cs="Arial"/>
          <w:color w:val="666699"/>
          <w:sz w:val="22"/>
        </w:rPr>
      </w:pPr>
    </w:p>
    <w:p w:rsidR="00A76AB1" w:rsidRPr="00AE0594" w:rsidRDefault="00A76AB1" w:rsidP="00A76AB1">
      <w:pPr>
        <w:tabs>
          <w:tab w:val="left" w:pos="840"/>
          <w:tab w:val="left" w:pos="9356"/>
          <w:tab w:val="left" w:pos="10080"/>
          <w:tab w:val="left" w:pos="12780"/>
        </w:tabs>
        <w:spacing w:after="0" w:line="360" w:lineRule="auto"/>
        <w:ind w:left="240"/>
        <w:rPr>
          <w:rFonts w:cs="Arial"/>
          <w:color w:val="666699"/>
          <w:sz w:val="22"/>
        </w:rPr>
      </w:pPr>
      <w:r w:rsidRPr="00AE0594">
        <w:rPr>
          <w:rFonts w:cs="Arial"/>
          <w:color w:val="666699"/>
          <w:sz w:val="22"/>
        </w:rPr>
        <w:t>Appendix 1 – Role and Responsibilities of Pay Committee</w:t>
      </w:r>
      <w:r w:rsidRPr="00AE0594">
        <w:rPr>
          <w:rFonts w:cs="Arial"/>
          <w:color w:val="666699"/>
          <w:sz w:val="22"/>
        </w:rPr>
        <w:tab/>
        <w:t>Page 2</w:t>
      </w:r>
      <w:r w:rsidR="00B05133">
        <w:rPr>
          <w:rFonts w:cs="Arial"/>
          <w:color w:val="666699"/>
          <w:sz w:val="22"/>
        </w:rPr>
        <w:t>9</w:t>
      </w:r>
      <w:r w:rsidRPr="00AE0594">
        <w:rPr>
          <w:rFonts w:cs="Arial"/>
          <w:color w:val="666699"/>
          <w:sz w:val="22"/>
        </w:rPr>
        <w:tab/>
      </w:r>
    </w:p>
    <w:p w:rsidR="00A76AB1" w:rsidRPr="00AE0594" w:rsidRDefault="00A76AB1" w:rsidP="00A76AB1">
      <w:pPr>
        <w:tabs>
          <w:tab w:val="left" w:pos="840"/>
          <w:tab w:val="left" w:pos="9356"/>
          <w:tab w:val="left" w:pos="10080"/>
          <w:tab w:val="left" w:pos="12780"/>
        </w:tabs>
        <w:spacing w:after="0" w:line="360" w:lineRule="auto"/>
        <w:ind w:left="240"/>
        <w:rPr>
          <w:rFonts w:cs="Arial"/>
          <w:color w:val="666699"/>
          <w:sz w:val="22"/>
        </w:rPr>
      </w:pPr>
      <w:r w:rsidRPr="00AE0594">
        <w:rPr>
          <w:rFonts w:cs="Arial"/>
          <w:color w:val="666699"/>
          <w:sz w:val="22"/>
        </w:rPr>
        <w:t>Appendix 2 – Upper Pay Range Application Form</w:t>
      </w:r>
      <w:r w:rsidRPr="00AE0594">
        <w:rPr>
          <w:rFonts w:cs="Arial"/>
          <w:color w:val="666699"/>
          <w:sz w:val="22"/>
        </w:rPr>
        <w:tab/>
        <w:t xml:space="preserve">Page </w:t>
      </w:r>
      <w:r w:rsidR="00B05133">
        <w:rPr>
          <w:rFonts w:cs="Arial"/>
          <w:color w:val="666699"/>
          <w:sz w:val="22"/>
        </w:rPr>
        <w:t>30</w:t>
      </w:r>
      <w:r w:rsidRPr="00AE0594">
        <w:rPr>
          <w:rFonts w:cs="Arial"/>
          <w:color w:val="666699"/>
          <w:sz w:val="22"/>
        </w:rPr>
        <w:t xml:space="preserve"> </w:t>
      </w:r>
    </w:p>
    <w:p w:rsidR="006D17E6" w:rsidRPr="00AE0594" w:rsidRDefault="00A76AB1" w:rsidP="00A76AB1">
      <w:pPr>
        <w:tabs>
          <w:tab w:val="left" w:pos="840"/>
          <w:tab w:val="left" w:pos="9356"/>
          <w:tab w:val="left" w:pos="10080"/>
          <w:tab w:val="left" w:pos="12780"/>
        </w:tabs>
        <w:spacing w:after="0" w:line="360" w:lineRule="auto"/>
        <w:ind w:left="240"/>
        <w:rPr>
          <w:rFonts w:cs="Arial"/>
          <w:color w:val="666699"/>
          <w:sz w:val="22"/>
        </w:rPr>
        <w:sectPr w:rsidR="006D17E6" w:rsidRPr="00AE0594">
          <w:headerReference w:type="default" r:id="rId10"/>
          <w:pgSz w:w="11906" w:h="16838"/>
          <w:pgMar w:top="720" w:right="720" w:bottom="720" w:left="720" w:header="708" w:footer="708" w:gutter="0"/>
          <w:pgNumType w:start="1"/>
          <w:cols w:space="720"/>
        </w:sectPr>
      </w:pPr>
      <w:r w:rsidRPr="00AE0594">
        <w:rPr>
          <w:rFonts w:cs="Arial"/>
          <w:color w:val="666699"/>
          <w:sz w:val="22"/>
        </w:rPr>
        <w:t xml:space="preserve">Appendix 3 – Procedure for Considering Appeals Relating to Salary </w:t>
      </w:r>
      <w:r w:rsidRPr="00AE0594">
        <w:rPr>
          <w:rFonts w:cs="Arial"/>
          <w:color w:val="666699"/>
          <w:sz w:val="22"/>
        </w:rPr>
        <w:tab/>
        <w:t xml:space="preserve">Page </w:t>
      </w:r>
      <w:r w:rsidR="00B05133">
        <w:rPr>
          <w:rFonts w:cs="Arial"/>
          <w:color w:val="666699"/>
          <w:sz w:val="22"/>
        </w:rPr>
        <w:t>31</w:t>
      </w:r>
    </w:p>
    <w:p w:rsidR="00A76AB1" w:rsidRDefault="00A76AB1" w:rsidP="00A76AB1">
      <w:pPr>
        <w:tabs>
          <w:tab w:val="left" w:pos="840"/>
          <w:tab w:val="left" w:pos="9356"/>
          <w:tab w:val="left" w:pos="10080"/>
          <w:tab w:val="left" w:pos="12780"/>
        </w:tabs>
        <w:spacing w:after="0" w:line="360" w:lineRule="auto"/>
        <w:ind w:left="240"/>
        <w:rPr>
          <w:rFonts w:cs="Arial"/>
          <w:color w:val="666699"/>
        </w:rPr>
      </w:pPr>
    </w:p>
    <w:tbl>
      <w:tblPr>
        <w:tblStyle w:val="TableGrid"/>
        <w:tblW w:w="0" w:type="auto"/>
        <w:tblInd w:w="0" w:type="dxa"/>
        <w:tblLayout w:type="fixed"/>
        <w:tblLook w:val="04A0" w:firstRow="1" w:lastRow="0" w:firstColumn="1" w:lastColumn="0" w:noHBand="0" w:noVBand="1"/>
      </w:tblPr>
      <w:tblGrid>
        <w:gridCol w:w="10598"/>
      </w:tblGrid>
      <w:tr w:rsidR="00344440" w:rsidTr="00344440">
        <w:trPr>
          <w:trHeight w:val="557"/>
          <w:tblHeader/>
        </w:trPr>
        <w:tc>
          <w:tcPr>
            <w:tcW w:w="10598" w:type="dxa"/>
            <w:tcBorders>
              <w:top w:val="single" w:sz="4" w:space="0" w:color="auto"/>
              <w:left w:val="single" w:sz="4" w:space="0" w:color="auto"/>
              <w:bottom w:val="single" w:sz="4" w:space="0" w:color="auto"/>
              <w:right w:val="single" w:sz="4" w:space="0" w:color="auto"/>
            </w:tcBorders>
            <w:hideMark/>
          </w:tcPr>
          <w:p w:rsidR="00344440" w:rsidRDefault="00344440">
            <w:pPr>
              <w:spacing w:line="276" w:lineRule="auto"/>
              <w:jc w:val="center"/>
            </w:pPr>
            <w:r>
              <w:rPr>
                <w:color w:val="666699"/>
                <w:sz w:val="28"/>
                <w:szCs w:val="28"/>
              </w:rPr>
              <w:t xml:space="preserve">Pay Policy 2019 </w:t>
            </w:r>
          </w:p>
        </w:tc>
      </w:tr>
      <w:tr w:rsidR="00344440" w:rsidTr="00344440">
        <w:tc>
          <w:tcPr>
            <w:tcW w:w="10598" w:type="dxa"/>
            <w:tcBorders>
              <w:top w:val="single" w:sz="4" w:space="0" w:color="auto"/>
              <w:left w:val="single" w:sz="4" w:space="0" w:color="auto"/>
              <w:bottom w:val="single" w:sz="4" w:space="0" w:color="auto"/>
              <w:right w:val="single" w:sz="4" w:space="0" w:color="auto"/>
            </w:tcBorders>
          </w:tcPr>
          <w:p w:rsidR="00344440" w:rsidRDefault="00344440">
            <w:pPr>
              <w:spacing w:line="276" w:lineRule="auto"/>
            </w:pPr>
            <w:r>
              <w:rPr>
                <w:rFonts w:cs="Arial"/>
                <w:b/>
                <w:color w:val="666699"/>
              </w:rPr>
              <w:t xml:space="preserve">Introduction </w:t>
            </w:r>
          </w:p>
          <w:p w:rsidR="00344440" w:rsidRDefault="00344440">
            <w:pPr>
              <w:pStyle w:val="BodyTextIndent"/>
              <w:spacing w:after="0"/>
              <w:ind w:left="420" w:hanging="420"/>
              <w:rPr>
                <w:rFonts w:ascii="Arial" w:hAnsi="Arial" w:cs="Arial"/>
                <w:lang w:eastAsia="en-US"/>
              </w:rPr>
            </w:pPr>
            <w:r>
              <w:rPr>
                <w:rFonts w:ascii="Arial" w:hAnsi="Arial" w:cs="Arial"/>
                <w:lang w:eastAsia="en-US"/>
              </w:rPr>
              <w:t xml:space="preserve">P1. This Policy sets out the framework for making decisions on pay for teachers’ and support staff including the procedures for determining appeals.  It has been developed to comply with current legislation and the requirements of the School Teachers Pay and Conditions Document (STPCD) 2018 and the locally agreed </w:t>
            </w:r>
            <w:r w:rsidRPr="006E11C5">
              <w:rPr>
                <w:rFonts w:ascii="Arial" w:hAnsi="Arial"/>
                <w:lang w:eastAsia="en-US"/>
              </w:rPr>
              <w:t xml:space="preserve">‘Framework for Support Staff Profiles’. </w:t>
            </w:r>
            <w:r>
              <w:rPr>
                <w:rFonts w:ascii="Arial" w:hAnsi="Arial" w:cs="Arial"/>
                <w:lang w:eastAsia="en-US"/>
              </w:rPr>
              <w:t xml:space="preserve"> The Pay Policy has been consulted on with the teacher and support staff trade unions.</w:t>
            </w:r>
          </w:p>
          <w:p w:rsidR="00344440" w:rsidRDefault="00344440">
            <w:pPr>
              <w:pStyle w:val="BodyTextIndent"/>
              <w:spacing w:after="0"/>
              <w:ind w:left="420" w:hanging="420"/>
              <w:rPr>
                <w:rFonts w:ascii="Arial" w:hAnsi="Arial" w:cs="Arial"/>
                <w:lang w:eastAsia="en-US"/>
              </w:rPr>
            </w:pPr>
          </w:p>
          <w:p w:rsidR="00344440" w:rsidRDefault="00344440">
            <w:pPr>
              <w:pStyle w:val="BodyTextIndent"/>
              <w:tabs>
                <w:tab w:val="left" w:pos="6"/>
              </w:tabs>
              <w:spacing w:after="0"/>
              <w:ind w:left="420"/>
              <w:rPr>
                <w:rFonts w:ascii="Arial" w:hAnsi="Arial" w:cs="Arial"/>
                <w:lang w:eastAsia="en-US"/>
              </w:rPr>
            </w:pPr>
            <w:r>
              <w:rPr>
                <w:rFonts w:ascii="Arial" w:hAnsi="Arial" w:cs="Arial"/>
                <w:lang w:eastAsia="en-US"/>
              </w:rPr>
              <w:t xml:space="preserve">In adopting this pay policy the decisions on pay will be managed in a fair, just and transparent way.  This policy aims to support the School Improvement Plan by recognising that the school’s </w:t>
            </w:r>
            <w:proofErr w:type="gramStart"/>
            <w:r>
              <w:rPr>
                <w:rFonts w:ascii="Arial" w:hAnsi="Arial" w:cs="Arial"/>
                <w:lang w:eastAsia="en-US"/>
              </w:rPr>
              <w:t>staff are</w:t>
            </w:r>
            <w:proofErr w:type="gramEnd"/>
            <w:r>
              <w:rPr>
                <w:rFonts w:ascii="Arial" w:hAnsi="Arial" w:cs="Arial"/>
                <w:lang w:eastAsia="en-US"/>
              </w:rPr>
              <w:t xml:space="preserve"> its most important resource and by providing a system which will enable Governors to recruit, retain and motivate staff of the best quality.</w:t>
            </w:r>
          </w:p>
          <w:p w:rsidR="00344440" w:rsidRDefault="00344440">
            <w:pPr>
              <w:pStyle w:val="BodyTextIndent"/>
              <w:spacing w:after="0"/>
              <w:ind w:left="420" w:hanging="420"/>
              <w:rPr>
                <w:rFonts w:ascii="Arial" w:hAnsi="Arial" w:cs="Arial"/>
                <w:lang w:eastAsia="en-US"/>
              </w:rPr>
            </w:pPr>
          </w:p>
          <w:p w:rsidR="00344440" w:rsidRDefault="00344440" w:rsidP="00791741">
            <w:pPr>
              <w:pStyle w:val="BodyTextIndent"/>
              <w:spacing w:after="0"/>
              <w:ind w:left="420"/>
              <w:rPr>
                <w:rFonts w:ascii="Arial" w:hAnsi="Arial" w:cs="Arial"/>
                <w:lang w:eastAsia="en-US"/>
              </w:rPr>
            </w:pPr>
          </w:p>
          <w:p w:rsidR="00344440" w:rsidRDefault="00344440" w:rsidP="00791741">
            <w:pPr>
              <w:pStyle w:val="BodyTextIndent"/>
              <w:spacing w:after="0"/>
              <w:ind w:left="420"/>
              <w:rPr>
                <w:rFonts w:ascii="Arial" w:hAnsi="Arial" w:cs="Arial"/>
                <w:lang w:eastAsia="en-US"/>
              </w:rPr>
            </w:pPr>
            <w:r>
              <w:rPr>
                <w:rFonts w:ascii="Arial" w:hAnsi="Arial" w:cs="Arial"/>
                <w:lang w:eastAsia="en-US"/>
              </w:rPr>
              <w:t xml:space="preserve">Pay decisions at this school are made by </w:t>
            </w:r>
            <w:r w:rsidRPr="00175950">
              <w:rPr>
                <w:rFonts w:ascii="Arial" w:hAnsi="Arial" w:cs="Arial"/>
                <w:lang w:eastAsia="en-US"/>
              </w:rPr>
              <w:t xml:space="preserve">the </w:t>
            </w:r>
            <w:r w:rsidRPr="00175950">
              <w:rPr>
                <w:rFonts w:ascii="Arial" w:hAnsi="Arial" w:cs="Arial"/>
              </w:rPr>
              <w:t>Pay Committee</w:t>
            </w:r>
            <w:r w:rsidRPr="00175950">
              <w:rPr>
                <w:rFonts w:cs="Arial"/>
              </w:rPr>
              <w:t>.</w:t>
            </w:r>
            <w:r>
              <w:rPr>
                <w:rFonts w:cs="Arial"/>
              </w:rPr>
              <w:t xml:space="preserve"> </w:t>
            </w:r>
            <w:r>
              <w:rPr>
                <w:rFonts w:ascii="Arial" w:hAnsi="Arial" w:cs="Arial"/>
                <w:lang w:eastAsia="en-US"/>
              </w:rPr>
              <w:t xml:space="preserve">Pay decisions are made by the governing body which has delegated pay responsibilities to the Pay Committee.  The Pay Committee shall establish and review the pay policy, subject to the approval of the governing body and have the authority to take pay decisions on behalf of the governing body in line with the policy.   The role and responsibilities of the Pay Committee are outlined </w:t>
            </w:r>
            <w:r w:rsidRPr="00F53E16">
              <w:rPr>
                <w:rFonts w:ascii="Arial" w:hAnsi="Arial" w:cs="Arial"/>
                <w:lang w:eastAsia="en-US"/>
              </w:rPr>
              <w:t xml:space="preserve">at </w:t>
            </w:r>
            <w:r>
              <w:rPr>
                <w:rFonts w:ascii="Arial" w:hAnsi="Arial" w:cs="Arial"/>
                <w:lang w:eastAsia="en-US"/>
              </w:rPr>
              <w:t>Appendix</w:t>
            </w:r>
            <w:r w:rsidRPr="005E3FF1">
              <w:rPr>
                <w:rFonts w:ascii="Arial" w:hAnsi="Arial" w:cs="Arial"/>
              </w:rPr>
              <w:t xml:space="preserve"> 1</w:t>
            </w:r>
            <w:r w:rsidRPr="000C743E">
              <w:rPr>
                <w:rFonts w:ascii="Arial" w:hAnsi="Arial" w:cs="Arial"/>
                <w:lang w:eastAsia="en-US"/>
              </w:rPr>
              <w:t>.</w:t>
            </w:r>
            <w:r>
              <w:rPr>
                <w:rFonts w:ascii="Arial" w:hAnsi="Arial" w:cs="Arial"/>
                <w:lang w:eastAsia="en-US"/>
              </w:rPr>
              <w:t xml:space="preserve">  </w:t>
            </w:r>
          </w:p>
          <w:p w:rsidR="00344440" w:rsidRDefault="00344440">
            <w:pPr>
              <w:pStyle w:val="BodyTextIndent"/>
              <w:spacing w:after="0"/>
              <w:ind w:left="420" w:hanging="420"/>
              <w:rPr>
                <w:rFonts w:ascii="Arial" w:hAnsi="Arial" w:cs="Arial"/>
                <w:lang w:eastAsia="en-US"/>
              </w:rPr>
            </w:pPr>
          </w:p>
          <w:p w:rsidR="00344440" w:rsidRDefault="00344440" w:rsidP="0080405C">
            <w:pPr>
              <w:pStyle w:val="BodyTextIndent"/>
              <w:spacing w:after="0"/>
              <w:ind w:left="510"/>
              <w:rPr>
                <w:rFonts w:ascii="Arial" w:hAnsi="Arial" w:cs="Arial"/>
              </w:rPr>
            </w:pPr>
            <w:r w:rsidRPr="00E97783">
              <w:rPr>
                <w:rFonts w:ascii="Arial" w:hAnsi="Arial" w:cs="Arial"/>
              </w:rPr>
              <w:t>Governors will determine the staffing structure for the school.  This will set out the agreed posts, duties and responsibilities, and reporting lines.  Both the STPCD and Green Book require that salaries and salary ranges attached to each post be based on the duties and responsibilities attached to it in the staffing structure.</w:t>
            </w:r>
          </w:p>
          <w:p w:rsidR="00344440" w:rsidRDefault="00344440">
            <w:pPr>
              <w:pStyle w:val="BodyTextIndent"/>
              <w:spacing w:after="0"/>
              <w:ind w:left="420"/>
              <w:rPr>
                <w:rFonts w:ascii="Arial" w:hAnsi="Arial" w:cs="Arial"/>
              </w:rPr>
            </w:pPr>
          </w:p>
          <w:p w:rsidR="00344440" w:rsidRPr="00791741" w:rsidRDefault="00344440" w:rsidP="004251C4">
            <w:pPr>
              <w:tabs>
                <w:tab w:val="left" w:pos="6120"/>
                <w:tab w:val="left" w:pos="12780"/>
              </w:tabs>
              <w:ind w:left="426"/>
              <w:rPr>
                <w:rFonts w:cs="Arial"/>
              </w:rPr>
            </w:pPr>
            <w:r w:rsidRPr="00791741">
              <w:rPr>
                <w:rFonts w:cs="Arial"/>
              </w:rPr>
              <w:t xml:space="preserve">All job descriptions for Teachers should be </w:t>
            </w:r>
            <w:r w:rsidRPr="000A77E8">
              <w:rPr>
                <w:rFonts w:cs="Arial"/>
              </w:rPr>
              <w:t xml:space="preserve">set out as an </w:t>
            </w:r>
            <w:r w:rsidR="004251C4">
              <w:rPr>
                <w:rFonts w:cs="Arial"/>
              </w:rPr>
              <w:t xml:space="preserve">amplification of the list of </w:t>
            </w:r>
            <w:r w:rsidRPr="00E42B64">
              <w:rPr>
                <w:rFonts w:cs="Arial"/>
              </w:rPr>
              <w:t>professio</w:t>
            </w:r>
            <w:r w:rsidR="004251C4">
              <w:rPr>
                <w:rFonts w:cs="Arial"/>
              </w:rPr>
              <w:t>nal duties laid down in the STP</w:t>
            </w:r>
            <w:r w:rsidRPr="00E97783">
              <w:rPr>
                <w:rFonts w:cs="Arial"/>
              </w:rPr>
              <w:t>CD and the Teacher Standards</w:t>
            </w:r>
          </w:p>
          <w:p w:rsidR="00344440" w:rsidRDefault="00344440">
            <w:pPr>
              <w:pStyle w:val="BodyTextIndent"/>
              <w:spacing w:after="0"/>
              <w:ind w:left="420"/>
              <w:rPr>
                <w:rFonts w:ascii="Arial" w:hAnsi="Arial" w:cs="Arial"/>
              </w:rPr>
            </w:pPr>
          </w:p>
          <w:p w:rsidR="00344440" w:rsidRDefault="00344440" w:rsidP="00E97783">
            <w:pPr>
              <w:pStyle w:val="BodyTextIndent"/>
              <w:spacing w:after="0"/>
              <w:ind w:left="426"/>
              <w:rPr>
                <w:rFonts w:ascii="Arial" w:hAnsi="Arial" w:cs="Arial"/>
                <w:lang w:eastAsia="en-US"/>
              </w:rPr>
            </w:pPr>
            <w:r>
              <w:rPr>
                <w:rFonts w:ascii="Arial" w:hAnsi="Arial" w:cs="Arial"/>
                <w:lang w:eastAsia="en-US"/>
              </w:rPr>
              <w:t xml:space="preserve">When taking pay decisions, </w:t>
            </w:r>
            <w:r w:rsidR="004251C4">
              <w:rPr>
                <w:rFonts w:ascii="Arial" w:hAnsi="Arial" w:cs="Arial"/>
                <w:lang w:eastAsia="en-US"/>
              </w:rPr>
              <w:t>schools due</w:t>
            </w:r>
            <w:r>
              <w:rPr>
                <w:rFonts w:ascii="Arial" w:hAnsi="Arial" w:cs="Arial"/>
                <w:lang w:eastAsia="en-US"/>
              </w:rPr>
              <w:t xml:space="preserve"> regard </w:t>
            </w:r>
            <w:r w:rsidR="004251C4">
              <w:rPr>
                <w:rFonts w:ascii="Arial" w:hAnsi="Arial" w:cs="Arial"/>
                <w:lang w:eastAsia="en-US"/>
              </w:rPr>
              <w:t>is taken to both to the</w:t>
            </w:r>
            <w:r>
              <w:rPr>
                <w:rFonts w:ascii="Arial" w:hAnsi="Arial" w:cs="Arial"/>
                <w:lang w:eastAsia="en-US"/>
              </w:rPr>
              <w:t xml:space="preserve"> pay policy and to the individual’s particular post within the staffing str</w:t>
            </w:r>
            <w:r w:rsidR="004251C4">
              <w:rPr>
                <w:rFonts w:ascii="Arial" w:hAnsi="Arial" w:cs="Arial"/>
                <w:lang w:eastAsia="en-US"/>
              </w:rPr>
              <w:t>ucture.  The staffing structure of the school should is</w:t>
            </w:r>
            <w:r>
              <w:rPr>
                <w:rFonts w:ascii="Arial" w:hAnsi="Arial" w:cs="Arial"/>
                <w:lang w:eastAsia="en-US"/>
              </w:rPr>
              <w:t xml:space="preserve"> available and </w:t>
            </w:r>
            <w:r w:rsidR="004251C4">
              <w:rPr>
                <w:rFonts w:ascii="Arial" w:hAnsi="Arial" w:cs="Arial"/>
                <w:lang w:eastAsia="en-US"/>
              </w:rPr>
              <w:t xml:space="preserve">a copy </w:t>
            </w:r>
            <w:r>
              <w:rPr>
                <w:rFonts w:ascii="Arial" w:hAnsi="Arial" w:cs="Arial"/>
                <w:lang w:eastAsia="en-US"/>
              </w:rPr>
              <w:t>attached to the pay policy.</w:t>
            </w:r>
          </w:p>
          <w:p w:rsidR="00344440" w:rsidRDefault="00344440">
            <w:pPr>
              <w:pStyle w:val="BodyTextIndent2"/>
              <w:tabs>
                <w:tab w:val="clear" w:pos="612"/>
                <w:tab w:val="left" w:pos="492"/>
              </w:tabs>
              <w:ind w:left="420" w:hanging="420"/>
              <w:rPr>
                <w:rFonts w:cs="Arial"/>
                <w:sz w:val="24"/>
                <w:szCs w:val="24"/>
                <w:lang w:eastAsia="en-US"/>
              </w:rPr>
            </w:pPr>
          </w:p>
          <w:p w:rsidR="00344440" w:rsidRDefault="00344440">
            <w:pPr>
              <w:pStyle w:val="BodyTextIndent2"/>
              <w:tabs>
                <w:tab w:val="clear" w:pos="612"/>
                <w:tab w:val="left" w:pos="492"/>
              </w:tabs>
              <w:ind w:left="420" w:firstLine="0"/>
              <w:rPr>
                <w:rFonts w:cs="Arial"/>
                <w:sz w:val="24"/>
                <w:szCs w:val="24"/>
                <w:lang w:eastAsia="en-US"/>
              </w:rPr>
            </w:pPr>
            <w:r>
              <w:rPr>
                <w:rFonts w:cs="Arial"/>
                <w:sz w:val="24"/>
                <w:szCs w:val="24"/>
                <w:lang w:eastAsia="en-US"/>
              </w:rPr>
              <w:t xml:space="preserve">All teachers employed at this school will be paid in accordance with the statutory provisions of the current STPCD.  A copy of the latest version may be found in the school office and is also on-line at the </w:t>
            </w:r>
            <w:proofErr w:type="spellStart"/>
            <w:r w:rsidRPr="00DE5894">
              <w:rPr>
                <w:rFonts w:cs="Arial"/>
                <w:sz w:val="24"/>
                <w:szCs w:val="24"/>
                <w:lang w:eastAsia="en-US"/>
              </w:rPr>
              <w:t>DfE</w:t>
            </w:r>
            <w:proofErr w:type="spellEnd"/>
            <w:r w:rsidRPr="00DE5894">
              <w:rPr>
                <w:rFonts w:cs="Arial"/>
                <w:sz w:val="24"/>
                <w:szCs w:val="24"/>
                <w:lang w:eastAsia="en-US"/>
              </w:rPr>
              <w:t xml:space="preserve"> website.</w:t>
            </w:r>
          </w:p>
          <w:p w:rsidR="00344440" w:rsidRDefault="00344440">
            <w:pPr>
              <w:pStyle w:val="BodyTextIndent2"/>
              <w:tabs>
                <w:tab w:val="clear" w:pos="612"/>
                <w:tab w:val="left" w:pos="492"/>
              </w:tabs>
              <w:ind w:left="420" w:firstLine="0"/>
              <w:rPr>
                <w:rFonts w:cs="Arial"/>
                <w:sz w:val="24"/>
                <w:szCs w:val="24"/>
                <w:lang w:eastAsia="en-US"/>
              </w:rPr>
            </w:pPr>
          </w:p>
          <w:p w:rsidR="00344440" w:rsidRDefault="00344440">
            <w:pPr>
              <w:ind w:left="426"/>
              <w:rPr>
                <w:b/>
              </w:rPr>
            </w:pPr>
            <w:r>
              <w:rPr>
                <w:rFonts w:cs="Arial"/>
                <w:szCs w:val="24"/>
              </w:rPr>
              <w:t>All support staff employed at this school will be paid in accordance with the scheme of conditions of service agreed by the National Joint Council for Local Government Services (referred to as the “Green Book” in this policy), unless specifically advised by Staffordshire County Council to apply alternative conditions.</w:t>
            </w:r>
          </w:p>
          <w:p w:rsidR="00344440" w:rsidRDefault="00344440">
            <w:pPr>
              <w:pStyle w:val="BodyTextIndent"/>
              <w:tabs>
                <w:tab w:val="left" w:pos="420"/>
              </w:tabs>
              <w:spacing w:after="0"/>
              <w:ind w:left="420"/>
              <w:rPr>
                <w:rFonts w:ascii="Arial" w:hAnsi="Arial" w:cs="Arial"/>
                <w:lang w:eastAsia="en-US"/>
              </w:rPr>
            </w:pPr>
          </w:p>
          <w:p w:rsidR="00344440" w:rsidRDefault="00344440">
            <w:pPr>
              <w:pStyle w:val="BodyTextIndent"/>
              <w:tabs>
                <w:tab w:val="left" w:pos="420"/>
              </w:tabs>
              <w:spacing w:after="0"/>
              <w:ind w:left="420"/>
              <w:rPr>
                <w:rFonts w:ascii="Arial" w:hAnsi="Arial" w:cs="Arial"/>
                <w:lang w:eastAsia="en-US"/>
              </w:rPr>
            </w:pPr>
            <w:r>
              <w:rPr>
                <w:rFonts w:ascii="Arial" w:hAnsi="Arial" w:cs="Arial"/>
                <w:lang w:eastAsia="en-US"/>
              </w:rPr>
              <w:t>The head teacher and governing body will consult staff and unions on this policy and review it each year, or when other changes occur to:</w:t>
            </w:r>
          </w:p>
          <w:p w:rsidR="00344440" w:rsidRDefault="00344440">
            <w:pPr>
              <w:pStyle w:val="BodyTextIndent"/>
              <w:tabs>
                <w:tab w:val="left" w:pos="492"/>
              </w:tabs>
              <w:spacing w:after="0"/>
              <w:ind w:left="492"/>
              <w:rPr>
                <w:rFonts w:ascii="Arial" w:hAnsi="Arial" w:cs="Arial"/>
                <w:lang w:eastAsia="en-US"/>
              </w:rPr>
            </w:pPr>
          </w:p>
          <w:p w:rsidR="00344440" w:rsidRDefault="00344440" w:rsidP="00A76AB1">
            <w:pPr>
              <w:pStyle w:val="BodyTextIndent"/>
              <w:numPr>
                <w:ilvl w:val="0"/>
                <w:numId w:val="1"/>
              </w:numPr>
              <w:tabs>
                <w:tab w:val="clear" w:pos="360"/>
                <w:tab w:val="left" w:pos="90"/>
                <w:tab w:val="left" w:pos="492"/>
                <w:tab w:val="left" w:pos="540"/>
                <w:tab w:val="num" w:pos="900"/>
                <w:tab w:val="left" w:pos="6120"/>
                <w:tab w:val="left" w:pos="12780"/>
              </w:tabs>
              <w:spacing w:after="0"/>
              <w:ind w:left="492" w:firstLine="0"/>
              <w:rPr>
                <w:rFonts w:ascii="Arial" w:hAnsi="Arial" w:cs="Arial"/>
                <w:lang w:eastAsia="en-US"/>
              </w:rPr>
            </w:pPr>
            <w:r>
              <w:rPr>
                <w:rFonts w:ascii="Arial" w:hAnsi="Arial" w:cs="Arial"/>
                <w:lang w:eastAsia="en-US"/>
              </w:rPr>
              <w:t xml:space="preserve">The School Teachers’ Pay and Conditions Document, to ensure that it reflects the latest legal position.  The pay policy will comply with the current School Teachers’ Pay and Conditions Document and the accompanying statutory guidance.  It will be used in conjunction with them, but, in the event of any inadvertent contradictions, the Document and guidance will take precedence. </w:t>
            </w:r>
          </w:p>
          <w:p w:rsidR="00344440" w:rsidRDefault="00344440">
            <w:pPr>
              <w:pStyle w:val="BodyTextIndent"/>
              <w:tabs>
                <w:tab w:val="left" w:pos="90"/>
                <w:tab w:val="left" w:pos="492"/>
                <w:tab w:val="left" w:pos="540"/>
                <w:tab w:val="left" w:pos="6120"/>
                <w:tab w:val="left" w:pos="12780"/>
              </w:tabs>
              <w:spacing w:after="0"/>
              <w:rPr>
                <w:rFonts w:ascii="Arial" w:hAnsi="Arial" w:cs="Arial"/>
                <w:lang w:eastAsia="en-US"/>
              </w:rPr>
            </w:pPr>
          </w:p>
          <w:p w:rsidR="00344440" w:rsidRDefault="00344440">
            <w:pPr>
              <w:spacing w:line="276" w:lineRule="auto"/>
              <w:ind w:left="492"/>
              <w:rPr>
                <w:rFonts w:cs="Arial"/>
              </w:rPr>
            </w:pPr>
            <w:r>
              <w:rPr>
                <w:rFonts w:cs="Arial"/>
              </w:rPr>
              <w:t>b)   The scheme of conditions of service agreed by the National Joint Council for Local Government Services (referred to as the “Green Book” in this policy), as adopted and applied by Staffordshire County Council through local agreement.</w:t>
            </w:r>
          </w:p>
          <w:p w:rsidR="00344440" w:rsidRDefault="00344440">
            <w:pPr>
              <w:spacing w:line="276" w:lineRule="auto"/>
              <w:ind w:left="426"/>
              <w:rPr>
                <w:rFonts w:cs="Arial"/>
              </w:rPr>
            </w:pPr>
          </w:p>
          <w:p w:rsidR="00344440" w:rsidRDefault="00344440">
            <w:pPr>
              <w:pStyle w:val="BodyTextIndent3"/>
              <w:ind w:left="420"/>
              <w:rPr>
                <w:rFonts w:cs="Arial"/>
                <w:sz w:val="24"/>
                <w:szCs w:val="24"/>
              </w:rPr>
            </w:pPr>
            <w:r>
              <w:rPr>
                <w:rFonts w:cs="Arial"/>
                <w:sz w:val="24"/>
                <w:szCs w:val="24"/>
              </w:rPr>
              <w:t xml:space="preserve">The Governing Body has adopted the County Council’s Framework of Support Staff Profiles to ensure that the requirements of the Single Status Agreement 1997 are met. The Governing Body has the power to determine the job description and person specifications within the Framework that match the duties and responsibilities covered by positions within the support staffing structure for the school. </w:t>
            </w:r>
          </w:p>
          <w:p w:rsidR="00344440" w:rsidRDefault="00344440">
            <w:pPr>
              <w:pStyle w:val="BodyTextIndent3"/>
              <w:ind w:left="420"/>
              <w:rPr>
                <w:rFonts w:cs="Arial"/>
                <w:sz w:val="24"/>
                <w:szCs w:val="24"/>
              </w:rPr>
            </w:pPr>
            <w:r>
              <w:rPr>
                <w:rFonts w:cs="Arial"/>
                <w:sz w:val="24"/>
                <w:szCs w:val="24"/>
              </w:rPr>
              <w:t>The pay and grading of support staff, attached to the Framework, is the single status pay and grading structure agreed by the County Council from 1 April 2008.  In adopting the Single Status Pay and Grading Structure and Framework the Governing Body is assured that:</w:t>
            </w:r>
          </w:p>
          <w:p w:rsidR="00344440" w:rsidRDefault="00344440" w:rsidP="00A76AB1">
            <w:pPr>
              <w:numPr>
                <w:ilvl w:val="0"/>
                <w:numId w:val="2"/>
              </w:numPr>
              <w:tabs>
                <w:tab w:val="clear" w:pos="360"/>
                <w:tab w:val="left" w:pos="987"/>
                <w:tab w:val="left" w:pos="6120"/>
                <w:tab w:val="left" w:pos="12780"/>
              </w:tabs>
              <w:ind w:left="492" w:firstLine="0"/>
              <w:rPr>
                <w:rFonts w:cs="Arial"/>
              </w:rPr>
            </w:pPr>
            <w:r>
              <w:rPr>
                <w:rFonts w:cs="Arial"/>
              </w:rPr>
              <w:t>all decisions will be based on an objective approach to pay and grading according to  criteria laid down in the relevant national agreements;</w:t>
            </w:r>
          </w:p>
          <w:p w:rsidR="00344440" w:rsidRDefault="00344440">
            <w:pPr>
              <w:tabs>
                <w:tab w:val="left" w:pos="492"/>
                <w:tab w:val="left" w:pos="2160"/>
                <w:tab w:val="left" w:pos="2520"/>
                <w:tab w:val="left" w:pos="6120"/>
                <w:tab w:val="left" w:pos="12780"/>
              </w:tabs>
              <w:ind w:left="492"/>
              <w:rPr>
                <w:rFonts w:cs="Arial"/>
                <w:sz w:val="22"/>
              </w:rPr>
            </w:pPr>
          </w:p>
          <w:p w:rsidR="00344440" w:rsidRDefault="00344440" w:rsidP="00A76AB1">
            <w:pPr>
              <w:numPr>
                <w:ilvl w:val="0"/>
                <w:numId w:val="2"/>
              </w:numPr>
              <w:tabs>
                <w:tab w:val="clear" w:pos="360"/>
                <w:tab w:val="left" w:pos="987"/>
                <w:tab w:val="left" w:pos="6120"/>
                <w:tab w:val="left" w:pos="12780"/>
              </w:tabs>
              <w:ind w:left="492" w:firstLine="0"/>
              <w:rPr>
                <w:rFonts w:cs="Arial"/>
              </w:rPr>
            </w:pPr>
            <w:r>
              <w:rPr>
                <w:rFonts w:cs="Arial"/>
              </w:rPr>
              <w:t>decisions will be applied as consistently as possible across the staff groups concerned as well as within those staff groups;</w:t>
            </w:r>
          </w:p>
          <w:p w:rsidR="00344440" w:rsidRDefault="00344440">
            <w:pPr>
              <w:pStyle w:val="ListParagraph"/>
              <w:rPr>
                <w:rFonts w:cs="Arial"/>
              </w:rPr>
            </w:pPr>
          </w:p>
          <w:p w:rsidR="00344440" w:rsidRDefault="00344440" w:rsidP="00A76AB1">
            <w:pPr>
              <w:numPr>
                <w:ilvl w:val="0"/>
                <w:numId w:val="2"/>
              </w:numPr>
              <w:tabs>
                <w:tab w:val="clear" w:pos="360"/>
                <w:tab w:val="left" w:pos="987"/>
                <w:tab w:val="left" w:pos="6120"/>
                <w:tab w:val="left" w:pos="12780"/>
              </w:tabs>
              <w:ind w:left="492" w:firstLine="0"/>
              <w:rPr>
                <w:rFonts w:cs="Arial"/>
              </w:rPr>
            </w:pPr>
            <w:r>
              <w:rPr>
                <w:rFonts w:cs="Arial"/>
              </w:rPr>
              <w:t>any differences in pay between two employees within the same staff group will be justified in terms of a genuine and material difference in their circumstances and duties and responsibilities undertaken;</w:t>
            </w:r>
          </w:p>
          <w:p w:rsidR="00344440" w:rsidRDefault="00344440">
            <w:pPr>
              <w:tabs>
                <w:tab w:val="left" w:pos="492"/>
              </w:tabs>
              <w:ind w:firstLine="562"/>
              <w:rPr>
                <w:rFonts w:cs="Arial"/>
              </w:rPr>
            </w:pPr>
          </w:p>
          <w:p w:rsidR="00344440" w:rsidRDefault="00344440" w:rsidP="00A76AB1">
            <w:pPr>
              <w:numPr>
                <w:ilvl w:val="0"/>
                <w:numId w:val="2"/>
              </w:numPr>
              <w:tabs>
                <w:tab w:val="clear" w:pos="360"/>
                <w:tab w:val="left" w:pos="987"/>
                <w:tab w:val="left" w:pos="6120"/>
                <w:tab w:val="left" w:pos="12780"/>
              </w:tabs>
              <w:ind w:left="492" w:hanging="72"/>
              <w:rPr>
                <w:rFonts w:cs="Arial"/>
              </w:rPr>
            </w:pPr>
            <w:r>
              <w:rPr>
                <w:rFonts w:cs="Arial"/>
              </w:rPr>
              <w:t>all decisions will have regard to equality of opportunity, and in particular, relevant employment legislation;</w:t>
            </w:r>
          </w:p>
          <w:p w:rsidR="00344440" w:rsidRDefault="00344440">
            <w:pPr>
              <w:tabs>
                <w:tab w:val="left" w:pos="987"/>
                <w:tab w:val="left" w:pos="6120"/>
                <w:tab w:val="left" w:pos="12780"/>
              </w:tabs>
              <w:ind w:left="492" w:hanging="72"/>
              <w:rPr>
                <w:rFonts w:cs="Arial"/>
              </w:rPr>
            </w:pPr>
          </w:p>
          <w:p w:rsidR="00344440" w:rsidRDefault="00344440" w:rsidP="00A76AB1">
            <w:pPr>
              <w:numPr>
                <w:ilvl w:val="0"/>
                <w:numId w:val="2"/>
              </w:numPr>
              <w:tabs>
                <w:tab w:val="clear" w:pos="360"/>
                <w:tab w:val="left" w:pos="987"/>
                <w:tab w:val="left" w:pos="6120"/>
                <w:tab w:val="left" w:pos="12780"/>
              </w:tabs>
              <w:ind w:left="492" w:hanging="72"/>
              <w:rPr>
                <w:rFonts w:cs="Arial"/>
              </w:rPr>
            </w:pPr>
            <w:proofErr w:type="gramStart"/>
            <w:r>
              <w:rPr>
                <w:rFonts w:cs="Arial"/>
              </w:rPr>
              <w:t>posts</w:t>
            </w:r>
            <w:proofErr w:type="gramEnd"/>
            <w:r>
              <w:rPr>
                <w:rFonts w:cs="Arial"/>
              </w:rPr>
              <w:t xml:space="preserve"> carrying similar levels of responsibility will be rewarded equally and all staff will be treated equitably.</w:t>
            </w:r>
          </w:p>
          <w:p w:rsidR="00344440" w:rsidRDefault="00344440">
            <w:pPr>
              <w:tabs>
                <w:tab w:val="left" w:pos="540"/>
                <w:tab w:val="left" w:pos="987"/>
                <w:tab w:val="left" w:pos="6120"/>
                <w:tab w:val="left" w:pos="12780"/>
              </w:tabs>
              <w:ind w:hanging="72"/>
              <w:rPr>
                <w:rFonts w:ascii="Times New Roman" w:eastAsia="Times New Roman" w:hAnsi="Times New Roman" w:cs="Arial"/>
                <w:szCs w:val="24"/>
                <w:u w:val="single"/>
                <w:lang w:eastAsia="en-GB"/>
              </w:rPr>
            </w:pPr>
          </w:p>
          <w:p w:rsidR="00344440" w:rsidRDefault="00344440">
            <w:pPr>
              <w:tabs>
                <w:tab w:val="left" w:pos="540"/>
                <w:tab w:val="left" w:pos="987"/>
                <w:tab w:val="left" w:pos="6120"/>
                <w:tab w:val="left" w:pos="12780"/>
              </w:tabs>
              <w:ind w:hanging="72"/>
              <w:rPr>
                <w:rFonts w:cs="Arial"/>
                <w:u w:val="single"/>
              </w:rPr>
            </w:pPr>
          </w:p>
          <w:p w:rsidR="00344440" w:rsidRDefault="00344440">
            <w:pPr>
              <w:tabs>
                <w:tab w:val="left" w:pos="540"/>
                <w:tab w:val="left" w:pos="987"/>
                <w:tab w:val="left" w:pos="6120"/>
                <w:tab w:val="left" w:pos="12780"/>
              </w:tabs>
              <w:ind w:hanging="72"/>
              <w:rPr>
                <w:rFonts w:cs="Arial"/>
                <w:u w:val="single"/>
              </w:rPr>
            </w:pPr>
          </w:p>
          <w:p w:rsidR="00344440" w:rsidRDefault="00344440" w:rsidP="00C37841">
            <w:pPr>
              <w:pStyle w:val="BodyTextIndent"/>
              <w:spacing w:after="0"/>
              <w:ind w:left="0"/>
              <w:rPr>
                <w:rFonts w:ascii="Arial" w:hAnsi="Arial" w:cs="Arial"/>
                <w:b/>
                <w:color w:val="666699"/>
                <w:lang w:eastAsia="en-US"/>
              </w:rPr>
            </w:pPr>
            <w:r>
              <w:rPr>
                <w:rFonts w:ascii="Arial" w:hAnsi="Arial" w:cs="Arial"/>
                <w:b/>
                <w:color w:val="666699"/>
                <w:lang w:eastAsia="en-US"/>
              </w:rPr>
              <w:t>P2. Pay Reviews</w:t>
            </w:r>
          </w:p>
          <w:p w:rsidR="00344440" w:rsidRDefault="00344440">
            <w:pPr>
              <w:pStyle w:val="BodyTextIndent3"/>
              <w:ind w:firstLine="562"/>
              <w:rPr>
                <w:rFonts w:cs="Arial"/>
                <w:sz w:val="24"/>
                <w:szCs w:val="24"/>
              </w:rPr>
            </w:pPr>
          </w:p>
          <w:p w:rsidR="00344440" w:rsidRDefault="00344440">
            <w:pPr>
              <w:pStyle w:val="BodyTextIndent"/>
              <w:spacing w:after="0"/>
              <w:ind w:left="420"/>
              <w:rPr>
                <w:rFonts w:ascii="Arial" w:hAnsi="Arial" w:cs="Arial"/>
                <w:lang w:eastAsia="en-US"/>
              </w:rPr>
            </w:pPr>
            <w:r>
              <w:rPr>
                <w:rFonts w:ascii="Arial" w:hAnsi="Arial" w:cs="Arial"/>
                <w:lang w:eastAsia="en-US"/>
              </w:rPr>
              <w:t xml:space="preserve">The Governing Body will ensure that every teacher’s salary is reviewed annually, with effect from 1 September and by no later than 31 October each year and that all teachers are given a written statement setting out their salary and any other financial benefits to which they are entitled. </w:t>
            </w:r>
          </w:p>
          <w:p w:rsidR="00344440" w:rsidRDefault="00344440">
            <w:pPr>
              <w:pStyle w:val="BodyTextIndent"/>
              <w:spacing w:after="0"/>
              <w:ind w:left="420"/>
              <w:rPr>
                <w:rFonts w:ascii="Arial" w:hAnsi="Arial" w:cs="Arial"/>
                <w:lang w:eastAsia="en-US"/>
              </w:rPr>
            </w:pPr>
          </w:p>
          <w:p w:rsidR="00344440" w:rsidRDefault="00344440">
            <w:pPr>
              <w:pStyle w:val="BodyTextIndent"/>
              <w:spacing w:after="0"/>
              <w:ind w:left="420"/>
              <w:rPr>
                <w:rFonts w:ascii="Arial" w:hAnsi="Arial" w:cs="Arial"/>
                <w:lang w:eastAsia="en-US"/>
              </w:rPr>
            </w:pPr>
            <w:r>
              <w:rPr>
                <w:rFonts w:ascii="Arial" w:hAnsi="Arial" w:cs="Arial"/>
                <w:lang w:eastAsia="en-US"/>
              </w:rPr>
              <w:t>Reviews may take place at other times of the year to reflect any changes in circumstances or job description that lead to a change in the basis for calculating an individual’s pay.  A written statement will be given after any review and where applicable will give information about the basis on which it was made.</w:t>
            </w:r>
          </w:p>
          <w:p w:rsidR="00344440" w:rsidRDefault="00344440">
            <w:pPr>
              <w:pStyle w:val="BodyTextIndent"/>
              <w:spacing w:after="0"/>
              <w:ind w:left="420" w:firstLine="148"/>
              <w:rPr>
                <w:rFonts w:ascii="Arial" w:hAnsi="Arial" w:cs="Arial"/>
                <w:lang w:eastAsia="en-US"/>
              </w:rPr>
            </w:pPr>
          </w:p>
          <w:p w:rsidR="00344440" w:rsidRDefault="00344440">
            <w:pPr>
              <w:pStyle w:val="BodyTextIndent"/>
              <w:spacing w:after="0"/>
              <w:ind w:left="420"/>
              <w:rPr>
                <w:rFonts w:ascii="Arial" w:hAnsi="Arial" w:cs="Arial"/>
                <w:lang w:eastAsia="en-US"/>
              </w:rPr>
            </w:pPr>
            <w:r>
              <w:rPr>
                <w:rFonts w:ascii="Arial" w:hAnsi="Arial" w:cs="Arial"/>
                <w:lang w:eastAsia="en-US"/>
              </w:rPr>
              <w:t>Decisions on the pay of the head teacher will be communicated by the chair of the governing body, in writing, in accordance with the STPCD timing of salary determination and notification.</w:t>
            </w:r>
          </w:p>
          <w:p w:rsidR="00344440" w:rsidRDefault="00344440">
            <w:pPr>
              <w:pStyle w:val="BodyTextIndent"/>
              <w:spacing w:after="0"/>
              <w:ind w:left="420"/>
              <w:rPr>
                <w:rFonts w:ascii="Arial" w:hAnsi="Arial" w:cs="Arial"/>
                <w:lang w:eastAsia="en-US"/>
              </w:rPr>
            </w:pPr>
          </w:p>
          <w:p w:rsidR="00344440" w:rsidRDefault="00344440">
            <w:pPr>
              <w:pStyle w:val="BodyTextIndent"/>
              <w:spacing w:after="0"/>
              <w:ind w:left="420"/>
              <w:rPr>
                <w:rFonts w:ascii="Arial" w:hAnsi="Arial" w:cs="Arial"/>
                <w:lang w:eastAsia="en-US"/>
              </w:rPr>
            </w:pPr>
            <w:r>
              <w:rPr>
                <w:rFonts w:ascii="Arial" w:hAnsi="Arial" w:cs="Arial"/>
                <w:lang w:eastAsia="en-US"/>
              </w:rPr>
              <w:t xml:space="preserve">Where a pay determination leads or may lead to the start or cessation of a period of </w:t>
            </w:r>
            <w:r>
              <w:rPr>
                <w:rFonts w:ascii="Arial" w:hAnsi="Arial" w:cs="Arial"/>
                <w:lang w:eastAsia="en-US"/>
              </w:rPr>
              <w:lastRenderedPageBreak/>
              <w:t>safeguarding, the governing body will give the required notification as soon as possible and no later than one month after the date of the determination.</w:t>
            </w:r>
          </w:p>
          <w:p w:rsidR="00344440" w:rsidRDefault="00344440">
            <w:pPr>
              <w:pStyle w:val="BodyTextIndent"/>
              <w:spacing w:after="0"/>
              <w:ind w:left="420" w:hanging="420"/>
              <w:rPr>
                <w:rFonts w:ascii="Arial" w:hAnsi="Arial" w:cs="Arial"/>
                <w:b/>
                <w:color w:val="666699"/>
                <w:lang w:eastAsia="en-US"/>
              </w:rPr>
            </w:pPr>
          </w:p>
          <w:p w:rsidR="00344440" w:rsidRDefault="00344440">
            <w:pPr>
              <w:pStyle w:val="BodyTextIndent"/>
              <w:tabs>
                <w:tab w:val="left" w:pos="492"/>
              </w:tabs>
              <w:spacing w:after="0"/>
              <w:ind w:left="492" w:hanging="480"/>
              <w:rPr>
                <w:rFonts w:ascii="Arial" w:hAnsi="Arial" w:cs="Arial"/>
                <w:b/>
                <w:color w:val="666699"/>
                <w:lang w:eastAsia="en-US"/>
              </w:rPr>
            </w:pPr>
            <w:bookmarkStart w:id="0" w:name="thepaycommittee"/>
            <w:bookmarkEnd w:id="0"/>
          </w:p>
          <w:p w:rsidR="00344440" w:rsidRDefault="00344440">
            <w:pPr>
              <w:pStyle w:val="BodyTextIndent"/>
              <w:tabs>
                <w:tab w:val="left" w:pos="492"/>
              </w:tabs>
              <w:spacing w:after="0"/>
              <w:ind w:left="492" w:hanging="480"/>
              <w:rPr>
                <w:rFonts w:ascii="Arial" w:hAnsi="Arial" w:cs="Arial"/>
                <w:b/>
                <w:color w:val="666699"/>
                <w:lang w:eastAsia="en-US"/>
              </w:rPr>
            </w:pPr>
            <w:r>
              <w:rPr>
                <w:rFonts w:ascii="Arial" w:hAnsi="Arial" w:cs="Arial"/>
                <w:b/>
                <w:color w:val="666699"/>
                <w:lang w:eastAsia="en-US"/>
              </w:rPr>
              <w:t>P3. Appeals</w:t>
            </w:r>
          </w:p>
          <w:p w:rsidR="00344440" w:rsidRDefault="00344440">
            <w:pPr>
              <w:pStyle w:val="BodyTextIndent"/>
              <w:tabs>
                <w:tab w:val="left" w:pos="492"/>
              </w:tabs>
              <w:spacing w:after="0"/>
              <w:ind w:left="492" w:hanging="480"/>
              <w:rPr>
                <w:rFonts w:ascii="Arial" w:hAnsi="Arial" w:cs="Arial"/>
                <w:lang w:eastAsia="en-US"/>
              </w:rPr>
            </w:pPr>
          </w:p>
          <w:p w:rsidR="00344440" w:rsidRDefault="00344440">
            <w:pPr>
              <w:ind w:left="426"/>
            </w:pPr>
            <w:r>
              <w:rPr>
                <w:rFonts w:cs="Arial"/>
                <w:szCs w:val="24"/>
              </w:rPr>
              <w:t>All employees are entitled to seek a review of any determination in relation to their pay and therefore the appeals process contained in this document will be adopted in all cases where an employee wishes to</w:t>
            </w:r>
            <w:r w:rsidRPr="005E3FF1">
              <w:t xml:space="preserve"> make an appeal</w:t>
            </w:r>
            <w:r>
              <w:rPr>
                <w:rFonts w:cs="Arial"/>
                <w:szCs w:val="24"/>
              </w:rPr>
              <w:t xml:space="preserve"> (Appendix 3) against a pay decision</w:t>
            </w:r>
            <w:r>
              <w:rPr>
                <w:rFonts w:cs="Arial"/>
              </w:rPr>
              <w:t xml:space="preserve">.  </w:t>
            </w:r>
          </w:p>
          <w:p w:rsidR="00344440" w:rsidRDefault="00344440" w:rsidP="005E3FF1"/>
          <w:p w:rsidR="00344440" w:rsidRDefault="00344440">
            <w:pPr>
              <w:pStyle w:val="Heading3"/>
              <w:spacing w:before="0" w:after="0"/>
              <w:outlineLvl w:val="2"/>
              <w:rPr>
                <w:color w:val="666699"/>
                <w:sz w:val="24"/>
                <w:szCs w:val="24"/>
                <w:lang w:eastAsia="en-US"/>
              </w:rPr>
            </w:pPr>
          </w:p>
          <w:p w:rsidR="00344440" w:rsidRDefault="00344440">
            <w:pPr>
              <w:pStyle w:val="Heading3"/>
              <w:spacing w:before="0" w:after="0"/>
              <w:outlineLvl w:val="2"/>
              <w:rPr>
                <w:color w:val="666699"/>
                <w:sz w:val="24"/>
                <w:szCs w:val="24"/>
                <w:lang w:eastAsia="en-US"/>
              </w:rPr>
            </w:pPr>
            <w:r>
              <w:rPr>
                <w:color w:val="666699"/>
                <w:sz w:val="24"/>
                <w:szCs w:val="24"/>
                <w:lang w:eastAsia="en-US"/>
              </w:rPr>
              <w:t>P4. Head Teachers</w:t>
            </w:r>
          </w:p>
          <w:p w:rsidR="00344440" w:rsidRPr="0026531A" w:rsidRDefault="00344440">
            <w:pPr>
              <w:tabs>
                <w:tab w:val="left" w:pos="540"/>
                <w:tab w:val="left" w:pos="6120"/>
                <w:tab w:val="left" w:pos="12780"/>
              </w:tabs>
              <w:ind w:left="514"/>
              <w:rPr>
                <w:rFonts w:cs="Arial"/>
              </w:rPr>
            </w:pPr>
            <w:r w:rsidRPr="0026531A">
              <w:rPr>
                <w:rFonts w:cs="Arial"/>
              </w:rPr>
              <w:t xml:space="preserve">The unit total for the school is </w:t>
            </w:r>
            <w:r w:rsidR="004251C4" w:rsidRPr="0026531A">
              <w:rPr>
                <w:rFonts w:cs="Arial"/>
                <w:i/>
              </w:rPr>
              <w:t xml:space="preserve">259 </w:t>
            </w:r>
            <w:r w:rsidRPr="0026531A">
              <w:rPr>
                <w:rFonts w:cs="Arial"/>
              </w:rPr>
              <w:t>and governors have as</w:t>
            </w:r>
            <w:r w:rsidR="004251C4" w:rsidRPr="0026531A">
              <w:rPr>
                <w:rFonts w:cs="Arial"/>
              </w:rPr>
              <w:t>signed the school head teacher G</w:t>
            </w:r>
            <w:r w:rsidRPr="0026531A">
              <w:rPr>
                <w:rFonts w:cs="Arial"/>
              </w:rPr>
              <w:t xml:space="preserve">roup </w:t>
            </w:r>
            <w:r w:rsidR="004251C4" w:rsidRPr="0026531A">
              <w:rPr>
                <w:rFonts w:cs="Arial"/>
                <w:i/>
              </w:rPr>
              <w:t xml:space="preserve">1 – (£46,457 - £61,808) </w:t>
            </w:r>
          </w:p>
          <w:p w:rsidR="00344440" w:rsidRDefault="00344440" w:rsidP="004251C4">
            <w:pPr>
              <w:tabs>
                <w:tab w:val="left" w:pos="540"/>
                <w:tab w:val="left" w:pos="6120"/>
                <w:tab w:val="left" w:pos="12780"/>
              </w:tabs>
              <w:rPr>
                <w:rFonts w:cs="Arial"/>
              </w:rPr>
            </w:pPr>
          </w:p>
          <w:p w:rsidR="00344440" w:rsidRDefault="00344440">
            <w:pPr>
              <w:ind w:left="514"/>
              <w:rPr>
                <w:rFonts w:cs="Arial"/>
              </w:rPr>
            </w:pPr>
            <w:r>
              <w:rPr>
                <w:rFonts w:cs="Arial"/>
              </w:rPr>
              <w:t>The total sum of additional payments made to a Head teacher in any school year must not exceed 25% of the amount of the head teachers point on the leadership group spine other than in wholly exceptional circumstances where the payments have been approved by the full Governing Body after receiving external independent advice.</w:t>
            </w:r>
          </w:p>
          <w:p w:rsidR="00344440" w:rsidRDefault="00344440">
            <w:pPr>
              <w:ind w:left="514"/>
              <w:rPr>
                <w:rFonts w:cs="Arial"/>
              </w:rPr>
            </w:pPr>
          </w:p>
          <w:p w:rsidR="00344440" w:rsidRDefault="00344440">
            <w:pPr>
              <w:ind w:left="514"/>
              <w:rPr>
                <w:rFonts w:cs="Arial"/>
              </w:rPr>
            </w:pPr>
            <w:r>
              <w:rPr>
                <w:rFonts w:cs="Arial"/>
              </w:rPr>
              <w:t>This does not apply to additional payments made:</w:t>
            </w:r>
          </w:p>
          <w:p w:rsidR="00344440" w:rsidRDefault="00344440" w:rsidP="00A76AB1">
            <w:pPr>
              <w:numPr>
                <w:ilvl w:val="0"/>
                <w:numId w:val="3"/>
              </w:numPr>
              <w:ind w:left="514" w:firstLine="0"/>
              <w:rPr>
                <w:rFonts w:cs="Arial"/>
              </w:rPr>
            </w:pPr>
            <w:r>
              <w:rPr>
                <w:rFonts w:cs="Arial"/>
              </w:rPr>
              <w:t xml:space="preserve">in accordance with any payments for residential duties as a requirement of the post or; </w:t>
            </w:r>
          </w:p>
          <w:p w:rsidR="00344440" w:rsidRDefault="00344440" w:rsidP="00A76AB1">
            <w:pPr>
              <w:numPr>
                <w:ilvl w:val="0"/>
                <w:numId w:val="3"/>
              </w:numPr>
              <w:ind w:left="514" w:firstLine="0"/>
              <w:rPr>
                <w:rFonts w:cs="Arial"/>
                <w:i/>
              </w:rPr>
            </w:pPr>
            <w:proofErr w:type="gramStart"/>
            <w:r>
              <w:rPr>
                <w:rFonts w:cs="Arial"/>
              </w:rPr>
              <w:t>in</w:t>
            </w:r>
            <w:proofErr w:type="gramEnd"/>
            <w:r>
              <w:rPr>
                <w:rFonts w:cs="Arial"/>
              </w:rPr>
              <w:t xml:space="preserve"> respect of relocation expenses which relate solely to the personal circumstances of that head teacher.</w:t>
            </w:r>
          </w:p>
          <w:p w:rsidR="00344440" w:rsidRPr="005E3FF1" w:rsidRDefault="00344440" w:rsidP="004251C4">
            <w:pPr>
              <w:pStyle w:val="BodyTextIndent"/>
              <w:spacing w:after="0"/>
              <w:ind w:left="0"/>
              <w:rPr>
                <w:rFonts w:ascii="Arial" w:hAnsi="Arial" w:cs="Arial"/>
                <w:lang w:eastAsia="en-US"/>
              </w:rPr>
            </w:pPr>
          </w:p>
          <w:p w:rsidR="00344440" w:rsidRDefault="00344440">
            <w:pPr>
              <w:spacing w:line="276" w:lineRule="auto"/>
            </w:pPr>
          </w:p>
          <w:p w:rsidR="00344440" w:rsidRDefault="00344440" w:rsidP="0080405C">
            <w:pPr>
              <w:spacing w:line="276" w:lineRule="auto"/>
              <w:ind w:left="426"/>
            </w:pPr>
            <w:r>
              <w:t xml:space="preserve">A new process to determine the pay </w:t>
            </w:r>
            <w:proofErr w:type="gramStart"/>
            <w:r>
              <w:t>and  allowances</w:t>
            </w:r>
            <w:proofErr w:type="gramEnd"/>
            <w:r>
              <w:t xml:space="preserve"> of head teachers and the leadership team was introduced in September 2014.  This is only applicable to:</w:t>
            </w:r>
          </w:p>
          <w:p w:rsidR="00344440" w:rsidRDefault="00344440" w:rsidP="00A76AB1">
            <w:pPr>
              <w:pStyle w:val="ListParagraph"/>
              <w:numPr>
                <w:ilvl w:val="0"/>
                <w:numId w:val="4"/>
              </w:numPr>
              <w:spacing w:line="276" w:lineRule="auto"/>
            </w:pPr>
            <w:r>
              <w:t xml:space="preserve">New posts from September 2014 </w:t>
            </w:r>
          </w:p>
          <w:p w:rsidR="00344440" w:rsidRDefault="00344440" w:rsidP="00344440">
            <w:pPr>
              <w:pStyle w:val="ListParagraph"/>
              <w:numPr>
                <w:ilvl w:val="0"/>
                <w:numId w:val="4"/>
              </w:numPr>
              <w:spacing w:line="276" w:lineRule="auto"/>
            </w:pPr>
            <w:r>
              <w:t>For those in post where there are significant changes to responsibilities</w:t>
            </w:r>
          </w:p>
          <w:p w:rsidR="00344440" w:rsidRDefault="00344440">
            <w:pPr>
              <w:spacing w:line="276" w:lineRule="auto"/>
            </w:pPr>
            <w:r>
              <w:t xml:space="preserve">        </w:t>
            </w:r>
          </w:p>
          <w:p w:rsidR="00344440" w:rsidRDefault="00344440" w:rsidP="00344440">
            <w:pPr>
              <w:tabs>
                <w:tab w:val="left" w:pos="6120"/>
                <w:tab w:val="left" w:pos="12780"/>
              </w:tabs>
              <w:rPr>
                <w:rFonts w:cs="Arial"/>
              </w:rPr>
            </w:pPr>
            <w:r>
              <w:rPr>
                <w:rFonts w:cs="Arial"/>
                <w:b/>
                <w:color w:val="666699"/>
              </w:rPr>
              <w:t>P5. Deputy and Assistant Head Teachers</w:t>
            </w:r>
            <w:r>
              <w:rPr>
                <w:rFonts w:cs="Arial"/>
              </w:rPr>
              <w:tab/>
            </w:r>
          </w:p>
          <w:p w:rsidR="00344440" w:rsidRPr="0026531A" w:rsidRDefault="00344440" w:rsidP="00344440">
            <w:pPr>
              <w:tabs>
                <w:tab w:val="left" w:pos="6120"/>
                <w:tab w:val="left" w:pos="12780"/>
              </w:tabs>
              <w:rPr>
                <w:rFonts w:cs="Arial"/>
              </w:rPr>
            </w:pPr>
            <w:r w:rsidRPr="0026531A">
              <w:rPr>
                <w:rFonts w:cs="Arial"/>
              </w:rPr>
              <w:t xml:space="preserve">Governors have decided that the size of the school does not warrant the appointment of a Deputy or Assistant Headteacher. </w:t>
            </w:r>
            <w:r w:rsidRPr="0026531A">
              <w:rPr>
                <w:rFonts w:cs="Arial"/>
                <w:i/>
              </w:rPr>
              <w:t xml:space="preserve"> </w:t>
            </w:r>
          </w:p>
          <w:p w:rsidR="00344440" w:rsidRDefault="00344440">
            <w:pPr>
              <w:tabs>
                <w:tab w:val="left" w:pos="940"/>
                <w:tab w:val="left" w:pos="6120"/>
                <w:tab w:val="left" w:pos="12780"/>
              </w:tabs>
              <w:ind w:left="514"/>
              <w:rPr>
                <w:rFonts w:cs="Arial"/>
              </w:rPr>
            </w:pPr>
          </w:p>
          <w:p w:rsidR="00344440" w:rsidRDefault="00344440">
            <w:pPr>
              <w:pStyle w:val="Heading5"/>
              <w:spacing w:before="0" w:after="0"/>
              <w:outlineLvl w:val="4"/>
              <w:rPr>
                <w:rFonts w:ascii="Arial" w:hAnsi="Arial" w:cs="Arial"/>
                <w:i w:val="0"/>
                <w:color w:val="666699"/>
                <w:sz w:val="24"/>
                <w:szCs w:val="24"/>
                <w:lang w:eastAsia="en-US"/>
              </w:rPr>
            </w:pPr>
          </w:p>
          <w:p w:rsidR="00344440" w:rsidRDefault="00344440">
            <w:pPr>
              <w:pStyle w:val="Heading5"/>
              <w:spacing w:before="0" w:after="0"/>
              <w:outlineLvl w:val="4"/>
              <w:rPr>
                <w:rFonts w:ascii="Arial" w:hAnsi="Arial" w:cs="Arial"/>
                <w:i w:val="0"/>
                <w:color w:val="666699"/>
                <w:sz w:val="24"/>
                <w:szCs w:val="24"/>
                <w:lang w:eastAsia="en-US"/>
              </w:rPr>
            </w:pPr>
            <w:r>
              <w:rPr>
                <w:rFonts w:ascii="Arial" w:hAnsi="Arial" w:cs="Arial"/>
                <w:i w:val="0"/>
                <w:color w:val="666699"/>
                <w:sz w:val="24"/>
                <w:szCs w:val="24"/>
                <w:lang w:eastAsia="en-US"/>
              </w:rPr>
              <w:t>P6. Leadership Group Progression Criteria</w:t>
            </w:r>
          </w:p>
          <w:p w:rsidR="00344440" w:rsidRDefault="00344440">
            <w:pPr>
              <w:rPr>
                <w:rFonts w:cs="Arial"/>
              </w:rPr>
            </w:pPr>
          </w:p>
          <w:p w:rsidR="00344440" w:rsidRDefault="00344440">
            <w:pPr>
              <w:tabs>
                <w:tab w:val="left" w:pos="373"/>
                <w:tab w:val="left" w:pos="1212"/>
                <w:tab w:val="left" w:pos="6120"/>
                <w:tab w:val="left" w:pos="12780"/>
              </w:tabs>
              <w:ind w:left="373"/>
              <w:rPr>
                <w:rFonts w:cs="Arial"/>
              </w:rPr>
            </w:pPr>
            <w:r>
              <w:rPr>
                <w:rFonts w:cs="Arial"/>
              </w:rPr>
              <w:t xml:space="preserve">Members of the leadership group must demonstrate sustained high quality performance, with particular regard to leadership, management and pupil progress at the school and will be subject to a review of performance against performance objectives before any performance points will be awarded.  </w:t>
            </w:r>
          </w:p>
          <w:p w:rsidR="00344440" w:rsidRDefault="00344440">
            <w:pPr>
              <w:pStyle w:val="BodyTextIndent"/>
              <w:tabs>
                <w:tab w:val="left" w:pos="373"/>
                <w:tab w:val="left" w:pos="1212"/>
              </w:tabs>
              <w:spacing w:after="0"/>
              <w:ind w:left="373"/>
              <w:rPr>
                <w:rFonts w:ascii="Arial" w:hAnsi="Arial" w:cs="Arial"/>
                <w:lang w:eastAsia="en-US"/>
              </w:rPr>
            </w:pPr>
          </w:p>
          <w:p w:rsidR="00344440" w:rsidRDefault="00344440">
            <w:pPr>
              <w:pStyle w:val="BodyTextIndent"/>
              <w:tabs>
                <w:tab w:val="left" w:pos="373"/>
              </w:tabs>
              <w:spacing w:after="0"/>
              <w:ind w:left="373"/>
              <w:rPr>
                <w:rFonts w:ascii="Arial" w:hAnsi="Arial" w:cs="Arial"/>
                <w:lang w:eastAsia="en-US"/>
              </w:rPr>
            </w:pPr>
            <w:r>
              <w:rPr>
                <w:rFonts w:ascii="Arial" w:hAnsi="Arial" w:cs="Arial"/>
                <w:lang w:eastAsia="en-US"/>
              </w:rPr>
              <w:t>The governing body will consider movement by more than one point in line with the provisions of the STPCD.</w:t>
            </w:r>
          </w:p>
          <w:p w:rsidR="00344440" w:rsidRPr="00344440" w:rsidRDefault="00344440" w:rsidP="00344440">
            <w:pPr>
              <w:pStyle w:val="BodyTextIndent"/>
              <w:tabs>
                <w:tab w:val="left" w:pos="373"/>
                <w:tab w:val="left" w:pos="1212"/>
              </w:tabs>
              <w:spacing w:after="0"/>
              <w:ind w:left="373"/>
              <w:rPr>
                <w:rFonts w:ascii="Arial" w:hAnsi="Arial" w:cs="Arial"/>
                <w:b/>
                <w:lang w:eastAsia="en-US"/>
              </w:rPr>
            </w:pPr>
            <w:r>
              <w:rPr>
                <w:rFonts w:ascii="Arial" w:hAnsi="Arial" w:cs="Arial"/>
                <w:lang w:eastAsia="en-US"/>
              </w:rPr>
              <w:tab/>
            </w:r>
          </w:p>
          <w:p w:rsidR="00344440" w:rsidRDefault="00344440">
            <w:pPr>
              <w:tabs>
                <w:tab w:val="left" w:pos="373"/>
                <w:tab w:val="left" w:pos="6120"/>
                <w:tab w:val="left" w:pos="12780"/>
              </w:tabs>
              <w:ind w:left="373"/>
              <w:rPr>
                <w:rFonts w:cs="Arial"/>
                <w:shd w:val="clear" w:color="auto" w:fill="FFFFFF"/>
              </w:rPr>
            </w:pPr>
            <w:r>
              <w:rPr>
                <w:rFonts w:cs="Arial"/>
              </w:rPr>
              <w:t xml:space="preserve">The salary of members of the leadership group will be reviewed annually </w:t>
            </w:r>
            <w:r>
              <w:rPr>
                <w:rFonts w:cs="Arial"/>
                <w:shd w:val="clear" w:color="auto" w:fill="FFFFFF"/>
              </w:rPr>
              <w:t xml:space="preserve">taking account of the performance objectives set under the school’s appraisal system and the progression </w:t>
            </w:r>
            <w:r>
              <w:rPr>
                <w:rFonts w:cs="Arial"/>
                <w:shd w:val="clear" w:color="auto" w:fill="FFFFFF"/>
              </w:rPr>
              <w:lastRenderedPageBreak/>
              <w:t>arrangement set out in the STPCD.</w:t>
            </w:r>
          </w:p>
          <w:p w:rsidR="00344440" w:rsidRDefault="00344440">
            <w:pPr>
              <w:spacing w:line="276" w:lineRule="auto"/>
              <w:rPr>
                <w:sz w:val="20"/>
                <w:szCs w:val="20"/>
              </w:rPr>
            </w:pPr>
          </w:p>
          <w:p w:rsidR="00344440" w:rsidRPr="00344440" w:rsidRDefault="00344440" w:rsidP="00344440">
            <w:pPr>
              <w:spacing w:line="276" w:lineRule="auto"/>
              <w:rPr>
                <w:sz w:val="20"/>
                <w:szCs w:val="20"/>
              </w:rPr>
            </w:pPr>
            <w:r>
              <w:rPr>
                <w:sz w:val="20"/>
                <w:szCs w:val="20"/>
              </w:rPr>
              <w:t xml:space="preserve">    </w:t>
            </w:r>
          </w:p>
          <w:p w:rsidR="00344440" w:rsidRDefault="00344440" w:rsidP="00AE0594">
            <w:pPr>
              <w:tabs>
                <w:tab w:val="left" w:pos="373"/>
                <w:tab w:val="left" w:pos="6120"/>
                <w:tab w:val="left" w:pos="12780"/>
              </w:tabs>
              <w:rPr>
                <w:rFonts w:cs="Arial"/>
                <w:b/>
                <w:shd w:val="clear" w:color="auto" w:fill="FFFFFF"/>
              </w:rPr>
            </w:pPr>
            <w:r>
              <w:rPr>
                <w:rFonts w:cs="Arial"/>
                <w:b/>
                <w:color w:val="666699"/>
                <w:shd w:val="clear" w:color="auto" w:fill="FFFFFF"/>
              </w:rPr>
              <w:t>P7</w:t>
            </w:r>
            <w:r>
              <w:rPr>
                <w:rFonts w:cs="Arial"/>
                <w:b/>
                <w:shd w:val="clear" w:color="auto" w:fill="FFFFFF"/>
              </w:rPr>
              <w:t xml:space="preserve"> </w:t>
            </w:r>
            <w:r>
              <w:rPr>
                <w:rFonts w:cs="Arial"/>
                <w:b/>
                <w:color w:val="666699"/>
                <w:shd w:val="clear" w:color="auto" w:fill="FFFFFF"/>
              </w:rPr>
              <w:t>Recruiting Teaching Staff</w:t>
            </w:r>
          </w:p>
          <w:p w:rsidR="00344440" w:rsidRDefault="00344440">
            <w:pPr>
              <w:tabs>
                <w:tab w:val="left" w:pos="373"/>
                <w:tab w:val="left" w:pos="6120"/>
                <w:tab w:val="left" w:pos="12780"/>
              </w:tabs>
              <w:ind w:left="373"/>
              <w:rPr>
                <w:rFonts w:cs="Arial"/>
                <w:shd w:val="clear" w:color="auto" w:fill="FFFFFF"/>
              </w:rPr>
            </w:pPr>
          </w:p>
          <w:p w:rsidR="00344440" w:rsidRDefault="00344440">
            <w:pPr>
              <w:pStyle w:val="NoSpacing"/>
              <w:ind w:left="373"/>
              <w:rPr>
                <w:rFonts w:ascii="Arial" w:hAnsi="Arial" w:cs="Arial"/>
                <w:sz w:val="24"/>
                <w:szCs w:val="24"/>
              </w:rPr>
            </w:pPr>
            <w:r>
              <w:rPr>
                <w:rFonts w:ascii="Arial" w:hAnsi="Arial" w:cs="Arial"/>
                <w:sz w:val="24"/>
                <w:szCs w:val="24"/>
              </w:rPr>
              <w:t xml:space="preserve">All posts will be advertised. </w:t>
            </w:r>
            <w:r>
              <w:rPr>
                <w:rFonts w:ascii="Arial" w:hAnsi="Arial" w:cs="Arial"/>
                <w:sz w:val="24"/>
                <w:szCs w:val="24"/>
                <w:shd w:val="clear" w:color="auto" w:fill="FFFFFF"/>
              </w:rPr>
              <w:t xml:space="preserve">Advertisements for vacant posts in the school will be considered by the head teacher </w:t>
            </w:r>
            <w:r>
              <w:rPr>
                <w:rFonts w:ascii="Arial" w:hAnsi="Arial" w:cs="Arial"/>
                <w:sz w:val="24"/>
                <w:szCs w:val="24"/>
              </w:rPr>
              <w:t xml:space="preserve">and </w:t>
            </w:r>
            <w:r w:rsidRPr="00977837">
              <w:rPr>
                <w:rFonts w:ascii="Arial" w:hAnsi="Arial" w:cs="Arial"/>
                <w:sz w:val="24"/>
                <w:szCs w:val="24"/>
              </w:rPr>
              <w:t xml:space="preserve">governing body </w:t>
            </w:r>
            <w:r>
              <w:rPr>
                <w:rFonts w:ascii="Arial" w:hAnsi="Arial" w:cs="Arial"/>
                <w:sz w:val="24"/>
                <w:szCs w:val="24"/>
              </w:rPr>
              <w:t xml:space="preserve">where appropriate.  </w:t>
            </w:r>
          </w:p>
          <w:p w:rsidR="00344440" w:rsidRDefault="00344440">
            <w:pPr>
              <w:tabs>
                <w:tab w:val="left" w:pos="373"/>
                <w:tab w:val="left" w:pos="6120"/>
                <w:tab w:val="left" w:pos="12780"/>
              </w:tabs>
              <w:ind w:left="373"/>
              <w:rPr>
                <w:rFonts w:cs="Arial"/>
                <w:shd w:val="clear" w:color="auto" w:fill="FFFFFF"/>
              </w:rPr>
            </w:pPr>
            <w:r>
              <w:rPr>
                <w:rFonts w:cs="Arial"/>
                <w:shd w:val="clear" w:color="auto" w:fill="FFFFFF"/>
              </w:rPr>
              <w:t>The advertisement will include the relevant pay range for the post determined by the governing body as appropriate for the post and as contained in the relevant section of this pay policy.  The advertisement must reflect the expected level of skills and experience for appropriate candidates relevant to the post.  The advertisement will also include details of any additional payments or allowances applicable to the post.</w:t>
            </w:r>
          </w:p>
          <w:p w:rsidR="00344440" w:rsidRDefault="00344440" w:rsidP="00344440">
            <w:pPr>
              <w:tabs>
                <w:tab w:val="left" w:pos="373"/>
                <w:tab w:val="left" w:pos="6120"/>
                <w:tab w:val="left" w:pos="12780"/>
              </w:tabs>
              <w:rPr>
                <w:rFonts w:cs="Arial"/>
                <w:shd w:val="clear" w:color="auto" w:fill="FFFFFF"/>
              </w:rPr>
            </w:pPr>
          </w:p>
          <w:p w:rsidR="00344440" w:rsidRPr="00344440" w:rsidRDefault="00344440" w:rsidP="00344440">
            <w:pPr>
              <w:pStyle w:val="BodyTextIndent"/>
              <w:tabs>
                <w:tab w:val="left" w:pos="373"/>
              </w:tabs>
              <w:spacing w:after="0"/>
              <w:ind w:left="373"/>
              <w:rPr>
                <w:rFonts w:ascii="Arial" w:hAnsi="Arial" w:cs="Arial"/>
                <w:shd w:val="clear" w:color="auto" w:fill="FFFFFF"/>
                <w:lang w:eastAsia="en-US"/>
              </w:rPr>
            </w:pPr>
            <w:r>
              <w:rPr>
                <w:rFonts w:ascii="Arial" w:hAnsi="Arial" w:cs="Arial"/>
                <w:shd w:val="clear" w:color="auto" w:fill="FFFFFF"/>
                <w:lang w:eastAsia="en-US"/>
              </w:rPr>
              <w:t>Where the post is on a temporary or fixed term basis, the advertisement will specify the reason for and duration of the post</w:t>
            </w:r>
          </w:p>
          <w:p w:rsidR="00344440" w:rsidRDefault="00344440" w:rsidP="00AE0594">
            <w:pPr>
              <w:tabs>
                <w:tab w:val="left" w:pos="373"/>
                <w:tab w:val="left" w:pos="6120"/>
                <w:tab w:val="left" w:pos="12780"/>
              </w:tabs>
              <w:rPr>
                <w:rFonts w:cs="Arial"/>
                <w:b/>
                <w:color w:val="666699"/>
                <w:shd w:val="clear" w:color="auto" w:fill="FFFFFF"/>
              </w:rPr>
            </w:pPr>
          </w:p>
          <w:p w:rsidR="00344440" w:rsidRDefault="00344440" w:rsidP="00AE0594">
            <w:pPr>
              <w:tabs>
                <w:tab w:val="left" w:pos="373"/>
                <w:tab w:val="left" w:pos="6120"/>
                <w:tab w:val="left" w:pos="12780"/>
              </w:tabs>
              <w:rPr>
                <w:rFonts w:cs="Arial"/>
                <w:b/>
                <w:color w:val="666699"/>
                <w:shd w:val="clear" w:color="auto" w:fill="FFFFFF"/>
              </w:rPr>
            </w:pPr>
          </w:p>
          <w:p w:rsidR="00344440" w:rsidRDefault="00344440" w:rsidP="00AE0594">
            <w:pPr>
              <w:tabs>
                <w:tab w:val="left" w:pos="373"/>
                <w:tab w:val="left" w:pos="6120"/>
                <w:tab w:val="left" w:pos="12780"/>
              </w:tabs>
              <w:rPr>
                <w:rFonts w:cs="Arial"/>
                <w:b/>
                <w:color w:val="666699"/>
                <w:shd w:val="clear" w:color="auto" w:fill="FFFFFF"/>
              </w:rPr>
            </w:pPr>
            <w:r>
              <w:rPr>
                <w:rFonts w:cs="Arial"/>
                <w:b/>
                <w:color w:val="666699"/>
                <w:shd w:val="clear" w:color="auto" w:fill="FFFFFF"/>
              </w:rPr>
              <w:t>P8. Basic Pay Determination on Appointment of a classroom teacher</w:t>
            </w:r>
          </w:p>
          <w:p w:rsidR="00344440" w:rsidRDefault="00344440">
            <w:pPr>
              <w:tabs>
                <w:tab w:val="left" w:pos="373"/>
                <w:tab w:val="left" w:pos="580"/>
                <w:tab w:val="left" w:pos="6120"/>
                <w:tab w:val="left" w:pos="12780"/>
              </w:tabs>
              <w:ind w:left="373" w:hanging="373"/>
              <w:rPr>
                <w:rFonts w:cs="Arial"/>
                <w:shd w:val="clear" w:color="auto" w:fill="FFFFFF"/>
              </w:rPr>
            </w:pPr>
          </w:p>
          <w:p w:rsidR="00344440" w:rsidRDefault="00344440">
            <w:pPr>
              <w:tabs>
                <w:tab w:val="left" w:pos="373"/>
                <w:tab w:val="left" w:pos="6120"/>
                <w:tab w:val="left" w:pos="12780"/>
              </w:tabs>
              <w:ind w:left="373"/>
              <w:rPr>
                <w:rFonts w:cs="Arial"/>
                <w:shd w:val="clear" w:color="auto" w:fill="FFFFFF"/>
              </w:rPr>
            </w:pPr>
            <w:r>
              <w:rPr>
                <w:rFonts w:cs="Arial"/>
                <w:shd w:val="clear" w:color="auto" w:fill="FFFFFF"/>
              </w:rPr>
              <w:t>On appointment the governing body will determine the starting salary within that range to be offered to the successful candidate.</w:t>
            </w:r>
          </w:p>
          <w:p w:rsidR="00344440" w:rsidRDefault="00344440">
            <w:pPr>
              <w:tabs>
                <w:tab w:val="left" w:pos="373"/>
                <w:tab w:val="left" w:pos="6120"/>
                <w:tab w:val="left" w:pos="12780"/>
              </w:tabs>
              <w:ind w:left="373"/>
              <w:rPr>
                <w:rFonts w:cs="Arial"/>
                <w:shd w:val="clear" w:color="auto" w:fill="FFFFFF"/>
              </w:rPr>
            </w:pPr>
          </w:p>
          <w:p w:rsidR="00344440" w:rsidRDefault="00344440">
            <w:pPr>
              <w:tabs>
                <w:tab w:val="left" w:pos="373"/>
                <w:tab w:val="left" w:pos="6120"/>
                <w:tab w:val="left" w:pos="12780"/>
              </w:tabs>
              <w:ind w:left="373"/>
              <w:rPr>
                <w:rFonts w:cs="Arial"/>
                <w:shd w:val="clear" w:color="auto" w:fill="FFFFFF"/>
              </w:rPr>
            </w:pPr>
            <w:r>
              <w:rPr>
                <w:rFonts w:cs="Arial"/>
                <w:shd w:val="clear" w:color="auto" w:fill="FFFFFF"/>
              </w:rPr>
              <w:t>In making such determinations, the Governing Body will take into account a range of factors including;</w:t>
            </w:r>
          </w:p>
          <w:p w:rsidR="00344440" w:rsidRDefault="00344440" w:rsidP="00A76AB1">
            <w:pPr>
              <w:pStyle w:val="ListParagraph"/>
              <w:keepNext/>
              <w:numPr>
                <w:ilvl w:val="0"/>
                <w:numId w:val="6"/>
              </w:numPr>
              <w:tabs>
                <w:tab w:val="left" w:pos="567"/>
                <w:tab w:val="left" w:pos="612"/>
                <w:tab w:val="left" w:pos="6120"/>
                <w:tab w:val="left" w:pos="12780"/>
              </w:tabs>
              <w:ind w:left="567" w:hanging="141"/>
              <w:rPr>
                <w:rFonts w:cs="Arial"/>
              </w:rPr>
            </w:pPr>
            <w:r>
              <w:rPr>
                <w:rFonts w:cs="Arial"/>
              </w:rPr>
              <w:t xml:space="preserve">the nature of the post </w:t>
            </w:r>
          </w:p>
          <w:p w:rsidR="00344440" w:rsidRDefault="00344440" w:rsidP="00A76AB1">
            <w:pPr>
              <w:pStyle w:val="ListParagraph"/>
              <w:keepNext/>
              <w:numPr>
                <w:ilvl w:val="0"/>
                <w:numId w:val="6"/>
              </w:numPr>
              <w:tabs>
                <w:tab w:val="left" w:pos="6120"/>
                <w:tab w:val="left" w:pos="12780"/>
              </w:tabs>
              <w:ind w:left="567" w:hanging="141"/>
              <w:rPr>
                <w:rFonts w:cs="Arial"/>
              </w:rPr>
            </w:pPr>
            <w:r>
              <w:rPr>
                <w:rFonts w:cs="Arial"/>
              </w:rPr>
              <w:t>the nature of the qualifications, skills and number of years’ experience required</w:t>
            </w:r>
          </w:p>
          <w:p w:rsidR="00344440" w:rsidRDefault="00344440" w:rsidP="00A76AB1">
            <w:pPr>
              <w:pStyle w:val="ListParagraph"/>
              <w:keepNext/>
              <w:numPr>
                <w:ilvl w:val="0"/>
                <w:numId w:val="6"/>
              </w:numPr>
              <w:tabs>
                <w:tab w:val="left" w:pos="567"/>
                <w:tab w:val="left" w:pos="612"/>
                <w:tab w:val="left" w:pos="6120"/>
                <w:tab w:val="left" w:pos="12780"/>
              </w:tabs>
              <w:ind w:left="567" w:hanging="141"/>
              <w:rPr>
                <w:rFonts w:cs="Arial"/>
              </w:rPr>
            </w:pPr>
            <w:r>
              <w:rPr>
                <w:rFonts w:cs="Arial"/>
              </w:rPr>
              <w:t>the wider school context</w:t>
            </w:r>
          </w:p>
          <w:p w:rsidR="00344440" w:rsidRDefault="00344440" w:rsidP="00A76AB1">
            <w:pPr>
              <w:pStyle w:val="ListParagraph"/>
              <w:numPr>
                <w:ilvl w:val="0"/>
                <w:numId w:val="6"/>
              </w:numPr>
              <w:tabs>
                <w:tab w:val="left" w:pos="567"/>
                <w:tab w:val="left" w:pos="6120"/>
                <w:tab w:val="left" w:pos="12780"/>
              </w:tabs>
              <w:ind w:left="567" w:hanging="141"/>
              <w:rPr>
                <w:rFonts w:cs="Arial"/>
                <w:shd w:val="clear" w:color="auto" w:fill="FFFFFF"/>
              </w:rPr>
            </w:pPr>
            <w:r>
              <w:rPr>
                <w:rFonts w:cs="Arial"/>
              </w:rPr>
              <w:t>current salary</w:t>
            </w:r>
          </w:p>
          <w:p w:rsidR="00344440" w:rsidRDefault="00344440">
            <w:pPr>
              <w:tabs>
                <w:tab w:val="left" w:pos="373"/>
                <w:tab w:val="left" w:pos="6120"/>
                <w:tab w:val="left" w:pos="12780"/>
              </w:tabs>
              <w:rPr>
                <w:rFonts w:cs="Arial"/>
              </w:rPr>
            </w:pPr>
          </w:p>
          <w:p w:rsidR="00344440" w:rsidRDefault="00344440" w:rsidP="0080405C">
            <w:pPr>
              <w:tabs>
                <w:tab w:val="left" w:pos="373"/>
                <w:tab w:val="left" w:pos="6120"/>
                <w:tab w:val="left" w:pos="12780"/>
              </w:tabs>
              <w:ind w:left="426"/>
              <w:rPr>
                <w:rFonts w:cs="Arial"/>
                <w:shd w:val="clear" w:color="auto" w:fill="FFFFFF"/>
              </w:rPr>
            </w:pPr>
            <w:r>
              <w:rPr>
                <w:rFonts w:cs="Arial"/>
              </w:rPr>
              <w:t xml:space="preserve">    There is no </w:t>
            </w:r>
            <w:r>
              <w:rPr>
                <w:rFonts w:cs="Arial"/>
                <w:shd w:val="clear" w:color="auto" w:fill="FFFFFF"/>
              </w:rPr>
              <w:t xml:space="preserve">assumption in the STPCD that a      teacher will be paid at the same rate as they   were being paid in a previous school. </w:t>
            </w:r>
          </w:p>
          <w:p w:rsidR="00344440" w:rsidRDefault="00344440">
            <w:pPr>
              <w:tabs>
                <w:tab w:val="left" w:pos="373"/>
                <w:tab w:val="left" w:pos="6120"/>
                <w:tab w:val="left" w:pos="12780"/>
              </w:tabs>
              <w:rPr>
                <w:rFonts w:cs="Arial"/>
                <w:shd w:val="clear" w:color="auto" w:fill="FFFFFF"/>
              </w:rPr>
            </w:pPr>
          </w:p>
          <w:p w:rsidR="00344440" w:rsidRDefault="00344440">
            <w:pPr>
              <w:tabs>
                <w:tab w:val="left" w:pos="373"/>
                <w:tab w:val="left" w:pos="540"/>
                <w:tab w:val="left" w:pos="6120"/>
                <w:tab w:val="left" w:pos="12780"/>
              </w:tabs>
              <w:ind w:left="373" w:hanging="373"/>
              <w:rPr>
                <w:rFonts w:cs="Arial"/>
                <w:b/>
                <w:color w:val="666699"/>
              </w:rPr>
            </w:pPr>
            <w:r>
              <w:rPr>
                <w:rFonts w:cs="Arial"/>
                <w:shd w:val="clear" w:color="auto" w:fill="FFFFFF"/>
              </w:rPr>
              <w:t xml:space="preserve">      It is the responsibility of Governors to decide on this issue.</w:t>
            </w:r>
          </w:p>
          <w:p w:rsidR="00344440" w:rsidRDefault="00344440" w:rsidP="00344440">
            <w:pPr>
              <w:tabs>
                <w:tab w:val="left" w:pos="373"/>
                <w:tab w:val="left" w:pos="540"/>
                <w:tab w:val="left" w:pos="6120"/>
                <w:tab w:val="left" w:pos="12780"/>
              </w:tabs>
              <w:rPr>
                <w:rFonts w:cs="Arial"/>
                <w:b/>
                <w:color w:val="666699"/>
              </w:rPr>
            </w:pPr>
          </w:p>
          <w:p w:rsidR="00344440" w:rsidRDefault="00344440">
            <w:pPr>
              <w:tabs>
                <w:tab w:val="left" w:pos="373"/>
                <w:tab w:val="left" w:pos="540"/>
                <w:tab w:val="left" w:pos="6120"/>
                <w:tab w:val="left" w:pos="12780"/>
              </w:tabs>
              <w:ind w:left="373" w:hanging="373"/>
              <w:rPr>
                <w:rFonts w:cs="Arial"/>
                <w:b/>
                <w:color w:val="666699"/>
              </w:rPr>
            </w:pPr>
          </w:p>
          <w:p w:rsidR="00344440" w:rsidRDefault="00344440">
            <w:pPr>
              <w:tabs>
                <w:tab w:val="left" w:pos="373"/>
                <w:tab w:val="left" w:pos="540"/>
                <w:tab w:val="left" w:pos="6120"/>
                <w:tab w:val="left" w:pos="12780"/>
              </w:tabs>
              <w:ind w:left="373" w:hanging="373"/>
              <w:rPr>
                <w:rFonts w:cs="Arial"/>
                <w:b/>
                <w:color w:val="666699"/>
              </w:rPr>
            </w:pPr>
            <w:r>
              <w:rPr>
                <w:rFonts w:cs="Arial"/>
                <w:b/>
                <w:color w:val="666699"/>
              </w:rPr>
              <w:t xml:space="preserve">P9. Pay Progression based on Performance </w:t>
            </w:r>
          </w:p>
          <w:p w:rsidR="00344440" w:rsidRDefault="00344440">
            <w:pPr>
              <w:tabs>
                <w:tab w:val="left" w:pos="373"/>
                <w:tab w:val="left" w:pos="540"/>
                <w:tab w:val="left" w:pos="6120"/>
                <w:tab w:val="left" w:pos="12780"/>
              </w:tabs>
              <w:ind w:left="373"/>
              <w:rPr>
                <w:rFonts w:cs="Arial"/>
                <w:b/>
                <w:color w:val="666699"/>
              </w:rPr>
            </w:pPr>
          </w:p>
          <w:p w:rsidR="00344440" w:rsidRDefault="00344440">
            <w:pPr>
              <w:tabs>
                <w:tab w:val="left" w:pos="373"/>
                <w:tab w:val="left" w:pos="6120"/>
                <w:tab w:val="left" w:pos="12780"/>
              </w:tabs>
              <w:ind w:left="373"/>
              <w:rPr>
                <w:rFonts w:cs="Arial"/>
              </w:rPr>
            </w:pPr>
            <w:r>
              <w:rPr>
                <w:rFonts w:cs="Arial"/>
              </w:rPr>
              <w:t xml:space="preserve">In this school all teachers can expect to receive regular constructive feedback on their performance and are subject to an annual appraisal that recognises their strengths, informs plans for their future development and helps to enhance their professional practice. The arrangements for teacher appraisal are set out in the schools </w:t>
            </w:r>
            <w:r w:rsidRPr="00DE5894">
              <w:rPr>
                <w:rFonts w:cs="Arial"/>
              </w:rPr>
              <w:t>Appraisal Policy</w:t>
            </w:r>
            <w:r w:rsidR="004251C4">
              <w:rPr>
                <w:rFonts w:cs="Arial"/>
              </w:rPr>
              <w:t xml:space="preserve">. </w:t>
            </w:r>
          </w:p>
          <w:p w:rsidR="00344440" w:rsidRDefault="00344440">
            <w:pPr>
              <w:tabs>
                <w:tab w:val="left" w:pos="540"/>
                <w:tab w:val="left" w:pos="6120"/>
                <w:tab w:val="left" w:pos="12780"/>
              </w:tabs>
              <w:ind w:left="373"/>
              <w:rPr>
                <w:rFonts w:ascii="Segoe UI" w:hAnsi="Segoe UI" w:cs="Segoe UI"/>
                <w:color w:val="0070C0"/>
              </w:rPr>
            </w:pPr>
          </w:p>
          <w:p w:rsidR="00344440" w:rsidRPr="00B24373" w:rsidRDefault="00344440">
            <w:pPr>
              <w:tabs>
                <w:tab w:val="left" w:pos="540"/>
                <w:tab w:val="left" w:pos="6120"/>
                <w:tab w:val="left" w:pos="12780"/>
              </w:tabs>
              <w:ind w:left="373"/>
              <w:rPr>
                <w:rFonts w:cs="Arial"/>
                <w:b/>
              </w:rPr>
            </w:pPr>
            <w:r w:rsidRPr="00B24373">
              <w:rPr>
                <w:rFonts w:cs="Arial"/>
                <w:b/>
              </w:rPr>
              <w:t>Main Pay Range</w:t>
            </w:r>
            <w:r>
              <w:rPr>
                <w:rFonts w:cs="Arial"/>
                <w:b/>
              </w:rPr>
              <w:t xml:space="preserve"> and Upper Pay Range</w:t>
            </w:r>
          </w:p>
          <w:p w:rsidR="00344440" w:rsidRDefault="00344440" w:rsidP="00977837">
            <w:pPr>
              <w:tabs>
                <w:tab w:val="left" w:pos="540"/>
                <w:tab w:val="left" w:pos="6120"/>
                <w:tab w:val="left" w:pos="12780"/>
              </w:tabs>
              <w:rPr>
                <w:rFonts w:cs="Arial"/>
              </w:rPr>
            </w:pPr>
            <w:r>
              <w:rPr>
                <w:rFonts w:cs="Arial"/>
              </w:rPr>
              <w:t xml:space="preserve">Progression through the pay range will be based on performance and the teacher demonstrating, through their appraisal, that they meet the teacher standards and Professional Skills Level Descriptors for the new pay point.  </w:t>
            </w:r>
          </w:p>
          <w:p w:rsidR="00344440" w:rsidRPr="00EB0CD4" w:rsidRDefault="00344440">
            <w:pPr>
              <w:tabs>
                <w:tab w:val="left" w:pos="540"/>
                <w:tab w:val="left" w:pos="6120"/>
                <w:tab w:val="left" w:pos="12780"/>
              </w:tabs>
              <w:ind w:left="373"/>
              <w:rPr>
                <w:rFonts w:cs="Arial"/>
                <w:b/>
              </w:rPr>
            </w:pPr>
            <w:r w:rsidRPr="00EB0CD4">
              <w:rPr>
                <w:rFonts w:cs="Arial"/>
                <w:b/>
              </w:rPr>
              <w:t>Newly Qualified Teachers</w:t>
            </w:r>
          </w:p>
          <w:p w:rsidR="00344440" w:rsidRDefault="00344440">
            <w:pPr>
              <w:tabs>
                <w:tab w:val="left" w:pos="540"/>
                <w:tab w:val="left" w:pos="6120"/>
                <w:tab w:val="left" w:pos="12780"/>
              </w:tabs>
              <w:ind w:left="373"/>
              <w:rPr>
                <w:rFonts w:cs="Arial"/>
                <w:b/>
                <w:color w:val="666699"/>
              </w:rPr>
            </w:pPr>
            <w:r>
              <w:rPr>
                <w:rFonts w:cs="Arial"/>
              </w:rPr>
              <w:t xml:space="preserve">In the case of NQTs, whose appraisal arrangements are different, pay decisions will be made by means of the statutory induction process set out in the Education (Induction Arrangements </w:t>
            </w:r>
            <w:r>
              <w:rPr>
                <w:rFonts w:cs="Arial"/>
              </w:rPr>
              <w:lastRenderedPageBreak/>
              <w:t>for School Teachers) England (</w:t>
            </w:r>
            <w:proofErr w:type="spellStart"/>
            <w:r>
              <w:rPr>
                <w:rFonts w:cs="Arial"/>
              </w:rPr>
              <w:t>Regs</w:t>
            </w:r>
            <w:proofErr w:type="spellEnd"/>
            <w:r>
              <w:rPr>
                <w:rFonts w:cs="Arial"/>
              </w:rPr>
              <w:t xml:space="preserve"> 2012).</w:t>
            </w:r>
          </w:p>
          <w:p w:rsidR="00344440" w:rsidRDefault="00344440">
            <w:pPr>
              <w:pStyle w:val="BodyTextIndent"/>
              <w:spacing w:after="0"/>
              <w:ind w:left="373"/>
              <w:rPr>
                <w:rFonts w:ascii="Arial" w:hAnsi="Arial" w:cs="Arial"/>
                <w:lang w:eastAsia="en-US"/>
              </w:rPr>
            </w:pPr>
          </w:p>
          <w:p w:rsidR="00344440" w:rsidRDefault="00344440" w:rsidP="00EB0CD4">
            <w:pPr>
              <w:pStyle w:val="BodyTextIndent"/>
              <w:spacing w:after="0"/>
              <w:ind w:left="0"/>
              <w:rPr>
                <w:rFonts w:ascii="Arial" w:hAnsi="Arial" w:cs="Arial"/>
                <w:lang w:eastAsia="en-US"/>
              </w:rPr>
            </w:pPr>
          </w:p>
          <w:p w:rsidR="00344440" w:rsidRPr="00032FA4" w:rsidRDefault="00344440">
            <w:pPr>
              <w:pStyle w:val="BodyTextIndent"/>
              <w:spacing w:after="0"/>
              <w:ind w:left="373"/>
              <w:rPr>
                <w:rFonts w:ascii="Arial" w:hAnsi="Arial" w:cs="Arial"/>
                <w:b/>
                <w:lang w:eastAsia="en-US"/>
              </w:rPr>
            </w:pPr>
            <w:r w:rsidRPr="00032FA4">
              <w:rPr>
                <w:rFonts w:ascii="Arial" w:hAnsi="Arial" w:cs="Arial"/>
                <w:b/>
                <w:lang w:eastAsia="en-US"/>
              </w:rPr>
              <w:t>Unqualified Pay Range</w:t>
            </w:r>
          </w:p>
          <w:p w:rsidR="00344440" w:rsidRDefault="00344440">
            <w:pPr>
              <w:pStyle w:val="BodyTextIndent"/>
              <w:spacing w:after="0"/>
              <w:ind w:left="373"/>
              <w:rPr>
                <w:rFonts w:ascii="Arial" w:hAnsi="Arial" w:cs="Arial"/>
                <w:lang w:eastAsia="en-US"/>
              </w:rPr>
            </w:pPr>
            <w:r>
              <w:rPr>
                <w:rFonts w:ascii="Arial" w:hAnsi="Arial" w:cs="Arial"/>
                <w:lang w:eastAsia="en-US"/>
              </w:rPr>
              <w:t>For unqualified teachers on the unqualified teachers’ pay range, pay progression will be awarded following each successful appraisal review.</w:t>
            </w:r>
          </w:p>
          <w:p w:rsidR="00344440" w:rsidRDefault="00344440">
            <w:pPr>
              <w:tabs>
                <w:tab w:val="left" w:pos="373"/>
                <w:tab w:val="left" w:pos="6120"/>
                <w:tab w:val="left" w:pos="12780"/>
              </w:tabs>
              <w:rPr>
                <w:rFonts w:cs="Arial"/>
                <w:shd w:val="clear" w:color="auto" w:fill="FFFFFF"/>
              </w:rPr>
            </w:pPr>
          </w:p>
          <w:p w:rsidR="00103FAA" w:rsidRPr="0026531A" w:rsidRDefault="00103FAA" w:rsidP="00103FAA">
            <w:pPr>
              <w:rPr>
                <w:rFonts w:eastAsia="Times New Roman" w:cs="Arial"/>
                <w:szCs w:val="24"/>
              </w:rPr>
            </w:pPr>
            <w:r w:rsidRPr="0026531A">
              <w:rPr>
                <w:rFonts w:eastAsia="Times New Roman" w:cs="Arial"/>
                <w:szCs w:val="24"/>
              </w:rPr>
              <w:t>"</w:t>
            </w:r>
            <w:r w:rsidRPr="0026531A">
              <w:rPr>
                <w:rFonts w:eastAsia="Times New Roman" w:cs="Arial"/>
                <w:iCs/>
                <w:szCs w:val="24"/>
                <w:shd w:val="clear" w:color="auto" w:fill="FFFFFF"/>
              </w:rPr>
              <w:t xml:space="preserve">‘St </w:t>
            </w:r>
            <w:proofErr w:type="gramStart"/>
            <w:r w:rsidRPr="0026531A">
              <w:rPr>
                <w:rFonts w:eastAsia="Times New Roman" w:cs="Arial"/>
                <w:iCs/>
                <w:szCs w:val="24"/>
                <w:shd w:val="clear" w:color="auto" w:fill="FFFFFF"/>
              </w:rPr>
              <w:t>Leonard’s  retains</w:t>
            </w:r>
            <w:proofErr w:type="gramEnd"/>
            <w:r w:rsidRPr="0026531A">
              <w:rPr>
                <w:rFonts w:eastAsia="Times New Roman" w:cs="Arial"/>
                <w:iCs/>
                <w:szCs w:val="24"/>
                <w:shd w:val="clear" w:color="auto" w:fill="FFFFFF"/>
              </w:rPr>
              <w:t xml:space="preserve"> the flexibility to determine on an individual basis how to apply any pay awards for individuals not on the statutory minima.’</w:t>
            </w:r>
            <w:r w:rsidRPr="0026531A">
              <w:rPr>
                <w:rFonts w:eastAsia="Times New Roman" w:cs="Arial"/>
                <w:szCs w:val="24"/>
              </w:rPr>
              <w:t> ​Any pay increases above the statutory minima may in future be based on performance management appraisals and on meeting the targets set within the performance management process</w:t>
            </w:r>
            <w:r w:rsidR="0026531A" w:rsidRPr="0026531A">
              <w:rPr>
                <w:rFonts w:eastAsia="Times New Roman" w:cs="Arial"/>
                <w:szCs w:val="24"/>
              </w:rPr>
              <w:t>”</w:t>
            </w:r>
            <w:r w:rsidRPr="0026531A">
              <w:rPr>
                <w:rFonts w:eastAsia="Times New Roman" w:cs="Arial"/>
                <w:szCs w:val="24"/>
              </w:rPr>
              <w:t>.</w:t>
            </w:r>
          </w:p>
          <w:p w:rsidR="00344440" w:rsidRDefault="00344440">
            <w:pPr>
              <w:tabs>
                <w:tab w:val="left" w:pos="373"/>
                <w:tab w:val="left" w:pos="6120"/>
                <w:tab w:val="left" w:pos="12780"/>
              </w:tabs>
              <w:rPr>
                <w:rFonts w:cs="Arial"/>
                <w:shd w:val="clear" w:color="auto" w:fill="FFFFFF"/>
              </w:rPr>
            </w:pPr>
          </w:p>
          <w:p w:rsidR="00344440" w:rsidRDefault="00344440">
            <w:pPr>
              <w:tabs>
                <w:tab w:val="left" w:pos="540"/>
                <w:tab w:val="left" w:pos="6120"/>
                <w:tab w:val="left" w:pos="12780"/>
              </w:tabs>
              <w:ind w:left="373" w:hanging="426"/>
              <w:rPr>
                <w:rFonts w:cs="Arial"/>
              </w:rPr>
            </w:pPr>
            <w:r>
              <w:rPr>
                <w:rFonts w:cs="Arial"/>
                <w:b/>
                <w:color w:val="666699"/>
              </w:rPr>
              <w:t xml:space="preserve">P.10 Leading Practitioner Roles </w:t>
            </w:r>
          </w:p>
          <w:p w:rsidR="00344440" w:rsidRPr="0026531A" w:rsidRDefault="00344440">
            <w:pPr>
              <w:pStyle w:val="BodyTextIndent"/>
              <w:tabs>
                <w:tab w:val="left" w:pos="612"/>
              </w:tabs>
              <w:spacing w:after="0"/>
              <w:ind w:left="373"/>
              <w:rPr>
                <w:rFonts w:ascii="Arial" w:hAnsi="Arial" w:cs="Arial"/>
                <w:shd w:val="clear" w:color="auto" w:fill="FFFFFF"/>
                <w:lang w:eastAsia="en-US"/>
              </w:rPr>
            </w:pPr>
          </w:p>
          <w:p w:rsidR="00344440" w:rsidRPr="0026531A" w:rsidRDefault="00344440">
            <w:pPr>
              <w:pStyle w:val="BodyTextIndent"/>
              <w:tabs>
                <w:tab w:val="left" w:pos="100"/>
              </w:tabs>
              <w:spacing w:after="0"/>
              <w:ind w:left="373"/>
              <w:rPr>
                <w:rFonts w:ascii="Arial" w:hAnsi="Arial" w:cs="Arial"/>
                <w:lang w:eastAsia="en-US"/>
              </w:rPr>
            </w:pPr>
            <w:r w:rsidRPr="0026531A">
              <w:rPr>
                <w:rFonts w:ascii="Arial" w:hAnsi="Arial" w:cs="Arial"/>
                <w:lang w:eastAsia="en-US"/>
              </w:rPr>
              <w:t>This school has decided not to establish posts of Leading Practitioner.</w:t>
            </w:r>
          </w:p>
          <w:p w:rsidR="00344440" w:rsidRDefault="00344440">
            <w:pPr>
              <w:tabs>
                <w:tab w:val="left" w:pos="540"/>
                <w:tab w:val="left" w:pos="6120"/>
                <w:tab w:val="left" w:pos="12780"/>
              </w:tabs>
              <w:ind w:left="547" w:hanging="33"/>
              <w:rPr>
                <w:rFonts w:cs="Arial"/>
              </w:rPr>
            </w:pPr>
          </w:p>
          <w:p w:rsidR="00344440" w:rsidRDefault="00344440">
            <w:pPr>
              <w:pStyle w:val="BodyTextIndent"/>
              <w:ind w:left="373"/>
              <w:rPr>
                <w:rFonts w:ascii="Arial" w:hAnsi="Arial" w:cs="Arial"/>
                <w:lang w:eastAsia="en-US"/>
              </w:rPr>
            </w:pPr>
            <w:r>
              <w:rPr>
                <w:rFonts w:ascii="Arial" w:hAnsi="Arial" w:cs="Arial"/>
                <w:lang w:eastAsia="en-US"/>
              </w:rPr>
              <w:t xml:space="preserve">Such posts may be established for teachers whose primary purpose is the modelling and leading improvement of teaching skills, where those duties fall outside the criteria for the TLR payment structure. </w:t>
            </w:r>
          </w:p>
          <w:p w:rsidR="00344440" w:rsidRPr="00344440" w:rsidRDefault="00344440" w:rsidP="00344440">
            <w:pPr>
              <w:pStyle w:val="BodyTextIndent"/>
              <w:ind w:left="373"/>
              <w:rPr>
                <w:rFonts w:ascii="Arial" w:hAnsi="Arial" w:cs="Arial"/>
                <w:lang w:eastAsia="en-US"/>
              </w:rPr>
            </w:pPr>
            <w:r>
              <w:rPr>
                <w:rFonts w:ascii="Arial" w:hAnsi="Arial" w:cs="Arial"/>
                <w:lang w:eastAsia="en-US"/>
              </w:rPr>
              <w:t xml:space="preserve">When determining the pay scales for such posts, the governing body will do this by reference to the weight of the responsibilities of the post and consider pay equality with other posts and fair pay relativities between posts of differing levels of responsibility. </w:t>
            </w:r>
          </w:p>
          <w:p w:rsidR="00344440" w:rsidRDefault="00344440" w:rsidP="00AE0594">
            <w:pPr>
              <w:keepNext/>
              <w:tabs>
                <w:tab w:val="left" w:pos="6120"/>
                <w:tab w:val="left" w:pos="12780"/>
              </w:tabs>
              <w:rPr>
                <w:rFonts w:cs="Arial"/>
                <w:b/>
                <w:color w:val="666699"/>
              </w:rPr>
            </w:pPr>
          </w:p>
          <w:p w:rsidR="00344440" w:rsidRDefault="00344440" w:rsidP="00AE0594">
            <w:pPr>
              <w:keepNext/>
              <w:tabs>
                <w:tab w:val="left" w:pos="6120"/>
                <w:tab w:val="left" w:pos="12780"/>
              </w:tabs>
              <w:rPr>
                <w:rFonts w:cs="Arial"/>
                <w:b/>
                <w:color w:val="666699"/>
              </w:rPr>
            </w:pPr>
            <w:r>
              <w:rPr>
                <w:rFonts w:cs="Arial"/>
                <w:b/>
                <w:color w:val="666699"/>
              </w:rPr>
              <w:t>P11. Determining Pay for Leading Practitioners</w:t>
            </w:r>
          </w:p>
          <w:p w:rsidR="00344440" w:rsidRDefault="00344440">
            <w:pPr>
              <w:tabs>
                <w:tab w:val="left" w:pos="612"/>
                <w:tab w:val="left" w:pos="1092"/>
                <w:tab w:val="left" w:pos="6120"/>
                <w:tab w:val="left" w:pos="12780"/>
              </w:tabs>
              <w:ind w:left="612"/>
              <w:rPr>
                <w:rFonts w:cs="Arial"/>
                <w:shd w:val="clear" w:color="auto" w:fill="FFFFFF"/>
              </w:rPr>
            </w:pPr>
          </w:p>
          <w:p w:rsidR="00344440" w:rsidRDefault="00344440">
            <w:pPr>
              <w:tabs>
                <w:tab w:val="left" w:pos="612"/>
                <w:tab w:val="left" w:pos="1092"/>
                <w:tab w:val="left" w:pos="6120"/>
                <w:tab w:val="left" w:pos="12780"/>
              </w:tabs>
              <w:ind w:left="612"/>
              <w:rPr>
                <w:rFonts w:cs="Arial"/>
                <w:shd w:val="clear" w:color="auto" w:fill="FFFFFF"/>
              </w:rPr>
            </w:pPr>
            <w:r>
              <w:rPr>
                <w:rFonts w:cs="Arial"/>
                <w:shd w:val="clear" w:color="auto" w:fill="FFFFFF"/>
              </w:rPr>
              <w:t xml:space="preserve">The pay range for leading practitioners is: </w:t>
            </w:r>
          </w:p>
          <w:p w:rsidR="00344440" w:rsidRDefault="00344440">
            <w:pPr>
              <w:tabs>
                <w:tab w:val="left" w:pos="612"/>
                <w:tab w:val="left" w:pos="1092"/>
                <w:tab w:val="left" w:pos="6120"/>
                <w:tab w:val="left" w:pos="12780"/>
              </w:tabs>
              <w:ind w:left="612" w:hanging="547"/>
              <w:rPr>
                <w:rFonts w:cs="Arial"/>
                <w:shd w:val="clear" w:color="auto" w:fill="FFFFFF"/>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1320"/>
            </w:tblGrid>
            <w:tr w:rsidR="00344440" w:rsidTr="00183417">
              <w:trPr>
                <w:trHeight w:val="304"/>
              </w:trPr>
              <w:tc>
                <w:tcPr>
                  <w:tcW w:w="2723" w:type="dxa"/>
                  <w:gridSpan w:val="2"/>
                  <w:tcBorders>
                    <w:top w:val="single" w:sz="4" w:space="0" w:color="auto"/>
                    <w:left w:val="single" w:sz="4" w:space="0" w:color="auto"/>
                    <w:bottom w:val="single" w:sz="4" w:space="0" w:color="auto"/>
                    <w:right w:val="single" w:sz="4" w:space="0" w:color="auto"/>
                  </w:tcBorders>
                  <w:vAlign w:val="center"/>
                </w:tcPr>
                <w:p w:rsidR="00344440" w:rsidRDefault="00344440">
                  <w:pPr>
                    <w:tabs>
                      <w:tab w:val="left" w:pos="612"/>
                      <w:tab w:val="left" w:pos="1092"/>
                      <w:tab w:val="left" w:pos="6120"/>
                      <w:tab w:val="left" w:pos="12780"/>
                    </w:tabs>
                    <w:jc w:val="center"/>
                    <w:rPr>
                      <w:rFonts w:cs="Arial"/>
                      <w:shd w:val="clear" w:color="auto" w:fill="FFFFFF"/>
                    </w:rPr>
                  </w:pPr>
                  <w:r>
                    <w:rPr>
                      <w:rFonts w:cs="Arial"/>
                      <w:shd w:val="clear" w:color="auto" w:fill="FFFFFF"/>
                    </w:rPr>
                    <w:t>Pay range for Leading Practitioners</w:t>
                  </w:r>
                </w:p>
              </w:tc>
            </w:tr>
            <w:tr w:rsidR="00344440" w:rsidTr="00B17AFB">
              <w:trPr>
                <w:trHeight w:val="304"/>
              </w:trPr>
              <w:tc>
                <w:tcPr>
                  <w:tcW w:w="1403" w:type="dxa"/>
                  <w:tcBorders>
                    <w:top w:val="single" w:sz="4" w:space="0" w:color="auto"/>
                    <w:left w:val="single" w:sz="4" w:space="0" w:color="auto"/>
                    <w:bottom w:val="single" w:sz="4" w:space="0" w:color="auto"/>
                    <w:right w:val="single" w:sz="4" w:space="0" w:color="auto"/>
                  </w:tcBorders>
                  <w:vAlign w:val="center"/>
                  <w:hideMark/>
                </w:tcPr>
                <w:p w:rsidR="00344440" w:rsidRDefault="00344440">
                  <w:pPr>
                    <w:tabs>
                      <w:tab w:val="left" w:pos="612"/>
                      <w:tab w:val="left" w:pos="1092"/>
                      <w:tab w:val="left" w:pos="6120"/>
                      <w:tab w:val="left" w:pos="12780"/>
                    </w:tabs>
                    <w:jc w:val="center"/>
                    <w:rPr>
                      <w:rFonts w:cs="Arial"/>
                      <w:shd w:val="clear" w:color="auto" w:fill="FFFFFF"/>
                    </w:rPr>
                  </w:pPr>
                  <w:r>
                    <w:rPr>
                      <w:rFonts w:cs="Arial"/>
                      <w:shd w:val="clear" w:color="auto" w:fill="FFFFFF"/>
                    </w:rPr>
                    <w:t>Range</w:t>
                  </w:r>
                </w:p>
              </w:tc>
              <w:tc>
                <w:tcPr>
                  <w:tcW w:w="1320" w:type="dxa"/>
                  <w:tcBorders>
                    <w:top w:val="single" w:sz="4" w:space="0" w:color="auto"/>
                    <w:left w:val="single" w:sz="4" w:space="0" w:color="auto"/>
                    <w:bottom w:val="single" w:sz="4" w:space="0" w:color="auto"/>
                    <w:right w:val="single" w:sz="4" w:space="0" w:color="auto"/>
                  </w:tcBorders>
                  <w:vAlign w:val="center"/>
                  <w:hideMark/>
                </w:tcPr>
                <w:p w:rsidR="00344440" w:rsidRDefault="00344440">
                  <w:pPr>
                    <w:tabs>
                      <w:tab w:val="left" w:pos="612"/>
                      <w:tab w:val="left" w:pos="1092"/>
                      <w:tab w:val="left" w:pos="6120"/>
                      <w:tab w:val="left" w:pos="12780"/>
                    </w:tabs>
                    <w:jc w:val="center"/>
                    <w:rPr>
                      <w:rFonts w:cs="Arial"/>
                      <w:shd w:val="clear" w:color="auto" w:fill="FFFFFF"/>
                    </w:rPr>
                  </w:pPr>
                  <w:r>
                    <w:rPr>
                      <w:rFonts w:cs="Arial"/>
                      <w:shd w:val="clear" w:color="auto" w:fill="FFFFFF"/>
                    </w:rPr>
                    <w:t>Salary</w:t>
                  </w:r>
                </w:p>
              </w:tc>
            </w:tr>
            <w:tr w:rsidR="00344440" w:rsidTr="00B17AFB">
              <w:trPr>
                <w:trHeight w:val="304"/>
              </w:trPr>
              <w:tc>
                <w:tcPr>
                  <w:tcW w:w="1403" w:type="dxa"/>
                  <w:tcBorders>
                    <w:top w:val="single" w:sz="4" w:space="0" w:color="auto"/>
                    <w:left w:val="single" w:sz="4" w:space="0" w:color="auto"/>
                    <w:bottom w:val="single" w:sz="4" w:space="0" w:color="auto"/>
                    <w:right w:val="single" w:sz="4" w:space="0" w:color="auto"/>
                  </w:tcBorders>
                  <w:vAlign w:val="center"/>
                  <w:hideMark/>
                </w:tcPr>
                <w:p w:rsidR="00344440" w:rsidRDefault="00344440">
                  <w:pPr>
                    <w:tabs>
                      <w:tab w:val="left" w:pos="612"/>
                      <w:tab w:val="left" w:pos="1092"/>
                      <w:tab w:val="left" w:pos="6120"/>
                      <w:tab w:val="left" w:pos="12780"/>
                    </w:tabs>
                    <w:jc w:val="center"/>
                    <w:rPr>
                      <w:rFonts w:cs="Arial"/>
                      <w:shd w:val="clear" w:color="auto" w:fill="FFFFFF"/>
                    </w:rPr>
                  </w:pPr>
                  <w:r>
                    <w:rPr>
                      <w:rFonts w:cs="Arial"/>
                      <w:shd w:val="clear" w:color="auto" w:fill="FFFFFF"/>
                    </w:rPr>
                    <w:t>Minimum</w:t>
                  </w:r>
                </w:p>
              </w:tc>
              <w:tc>
                <w:tcPr>
                  <w:tcW w:w="1320" w:type="dxa"/>
                  <w:tcBorders>
                    <w:top w:val="single" w:sz="4" w:space="0" w:color="auto"/>
                    <w:left w:val="single" w:sz="4" w:space="0" w:color="auto"/>
                    <w:bottom w:val="single" w:sz="4" w:space="0" w:color="auto"/>
                    <w:right w:val="single" w:sz="4" w:space="0" w:color="auto"/>
                  </w:tcBorders>
                  <w:vAlign w:val="center"/>
                  <w:hideMark/>
                </w:tcPr>
                <w:p w:rsidR="00344440" w:rsidRPr="0026531A" w:rsidRDefault="00344440">
                  <w:pPr>
                    <w:tabs>
                      <w:tab w:val="left" w:pos="612"/>
                      <w:tab w:val="left" w:pos="1092"/>
                      <w:tab w:val="left" w:pos="6120"/>
                      <w:tab w:val="left" w:pos="12780"/>
                    </w:tabs>
                    <w:jc w:val="center"/>
                    <w:rPr>
                      <w:rFonts w:cs="Arial"/>
                      <w:shd w:val="clear" w:color="auto" w:fill="FFFFFF"/>
                    </w:rPr>
                  </w:pPr>
                </w:p>
                <w:p w:rsidR="00344440" w:rsidRPr="0026531A" w:rsidRDefault="00344440" w:rsidP="00012049">
                  <w:pPr>
                    <w:tabs>
                      <w:tab w:val="left" w:pos="612"/>
                      <w:tab w:val="left" w:pos="1092"/>
                      <w:tab w:val="left" w:pos="6120"/>
                      <w:tab w:val="left" w:pos="12780"/>
                    </w:tabs>
                    <w:jc w:val="center"/>
                    <w:rPr>
                      <w:rFonts w:cs="Arial"/>
                      <w:shd w:val="clear" w:color="auto" w:fill="FFFFFF"/>
                    </w:rPr>
                  </w:pPr>
                  <w:r w:rsidRPr="0026531A">
                    <w:rPr>
                      <w:rFonts w:cs="Arial"/>
                      <w:shd w:val="clear" w:color="auto" w:fill="FFFFFF"/>
                    </w:rPr>
                    <w:t>£</w:t>
                  </w:r>
                  <w:r w:rsidR="004251C4" w:rsidRPr="0026531A">
                    <w:rPr>
                      <w:rFonts w:cs="Arial"/>
                      <w:shd w:val="clear" w:color="auto" w:fill="FFFFFF"/>
                    </w:rPr>
                    <w:t>41,267</w:t>
                  </w:r>
                </w:p>
              </w:tc>
            </w:tr>
            <w:tr w:rsidR="00344440" w:rsidTr="00B17AFB">
              <w:trPr>
                <w:trHeight w:val="304"/>
              </w:trPr>
              <w:tc>
                <w:tcPr>
                  <w:tcW w:w="1403" w:type="dxa"/>
                  <w:tcBorders>
                    <w:top w:val="single" w:sz="4" w:space="0" w:color="auto"/>
                    <w:left w:val="single" w:sz="4" w:space="0" w:color="auto"/>
                    <w:bottom w:val="single" w:sz="4" w:space="0" w:color="auto"/>
                    <w:right w:val="single" w:sz="4" w:space="0" w:color="auto"/>
                  </w:tcBorders>
                  <w:vAlign w:val="center"/>
                  <w:hideMark/>
                </w:tcPr>
                <w:p w:rsidR="00344440" w:rsidRDefault="00344440">
                  <w:pPr>
                    <w:tabs>
                      <w:tab w:val="left" w:pos="612"/>
                      <w:tab w:val="left" w:pos="1092"/>
                      <w:tab w:val="left" w:pos="6120"/>
                      <w:tab w:val="left" w:pos="12780"/>
                    </w:tabs>
                    <w:jc w:val="center"/>
                    <w:rPr>
                      <w:rFonts w:cs="Arial"/>
                      <w:shd w:val="clear" w:color="auto" w:fill="FFFFFF"/>
                    </w:rPr>
                  </w:pPr>
                  <w:r>
                    <w:rPr>
                      <w:rFonts w:cs="Arial"/>
                      <w:shd w:val="clear" w:color="auto" w:fill="FFFFFF"/>
                    </w:rPr>
                    <w:t>Maximum</w:t>
                  </w:r>
                </w:p>
              </w:tc>
              <w:tc>
                <w:tcPr>
                  <w:tcW w:w="1320" w:type="dxa"/>
                  <w:tcBorders>
                    <w:top w:val="single" w:sz="4" w:space="0" w:color="auto"/>
                    <w:left w:val="single" w:sz="4" w:space="0" w:color="auto"/>
                    <w:bottom w:val="single" w:sz="4" w:space="0" w:color="auto"/>
                    <w:right w:val="single" w:sz="4" w:space="0" w:color="auto"/>
                  </w:tcBorders>
                  <w:vAlign w:val="center"/>
                  <w:hideMark/>
                </w:tcPr>
                <w:p w:rsidR="00344440" w:rsidRPr="0026531A" w:rsidRDefault="00344440">
                  <w:pPr>
                    <w:tabs>
                      <w:tab w:val="left" w:pos="612"/>
                      <w:tab w:val="left" w:pos="1092"/>
                      <w:tab w:val="left" w:pos="6120"/>
                      <w:tab w:val="left" w:pos="12780"/>
                    </w:tabs>
                    <w:jc w:val="center"/>
                    <w:rPr>
                      <w:rFonts w:cs="Arial"/>
                      <w:shd w:val="clear" w:color="auto" w:fill="FFFFFF"/>
                    </w:rPr>
                  </w:pPr>
                  <w:r w:rsidRPr="0026531A">
                    <w:rPr>
                      <w:rFonts w:cs="Arial"/>
                      <w:shd w:val="clear" w:color="auto" w:fill="FFFFFF"/>
                    </w:rPr>
                    <w:t xml:space="preserve"> </w:t>
                  </w:r>
                </w:p>
                <w:p w:rsidR="00344440" w:rsidRPr="0026531A" w:rsidRDefault="00344440" w:rsidP="00012049">
                  <w:pPr>
                    <w:tabs>
                      <w:tab w:val="left" w:pos="612"/>
                      <w:tab w:val="left" w:pos="1092"/>
                      <w:tab w:val="left" w:pos="6120"/>
                      <w:tab w:val="left" w:pos="12780"/>
                    </w:tabs>
                    <w:jc w:val="center"/>
                    <w:rPr>
                      <w:rFonts w:cs="Arial"/>
                      <w:shd w:val="clear" w:color="auto" w:fill="FFFFFF"/>
                    </w:rPr>
                  </w:pPr>
                  <w:r w:rsidRPr="0026531A">
                    <w:rPr>
                      <w:rFonts w:cs="Arial"/>
                      <w:shd w:val="clear" w:color="auto" w:fill="FFFFFF"/>
                    </w:rPr>
                    <w:t>£</w:t>
                  </w:r>
                  <w:r w:rsidR="004251C4" w:rsidRPr="0026531A">
                    <w:rPr>
                      <w:rFonts w:cs="Arial"/>
                      <w:shd w:val="clear" w:color="auto" w:fill="FFFFFF"/>
                    </w:rPr>
                    <w:t>62,735</w:t>
                  </w:r>
                </w:p>
              </w:tc>
            </w:tr>
          </w:tbl>
          <w:p w:rsidR="00344440" w:rsidRDefault="00344440">
            <w:pPr>
              <w:pStyle w:val="Default"/>
              <w:rPr>
                <w:b/>
                <w:color w:val="666699"/>
                <w:lang w:eastAsia="en-US"/>
              </w:rPr>
            </w:pPr>
          </w:p>
          <w:p w:rsidR="00344440" w:rsidRDefault="00344440">
            <w:pPr>
              <w:pStyle w:val="Default"/>
              <w:rPr>
                <w:b/>
                <w:color w:val="666699"/>
                <w:lang w:eastAsia="en-US"/>
              </w:rPr>
            </w:pPr>
          </w:p>
          <w:p w:rsidR="00344440" w:rsidRDefault="00344440">
            <w:pPr>
              <w:pStyle w:val="Default"/>
              <w:rPr>
                <w:b/>
                <w:sz w:val="23"/>
                <w:szCs w:val="23"/>
                <w:lang w:eastAsia="en-US"/>
              </w:rPr>
            </w:pPr>
            <w:r>
              <w:rPr>
                <w:b/>
                <w:color w:val="666699"/>
                <w:lang w:eastAsia="en-US"/>
              </w:rPr>
              <w:t>P12. Working Time</w:t>
            </w:r>
          </w:p>
          <w:p w:rsidR="00344440" w:rsidRDefault="00344440">
            <w:pPr>
              <w:pStyle w:val="Default"/>
              <w:rPr>
                <w:sz w:val="23"/>
                <w:szCs w:val="23"/>
                <w:lang w:eastAsia="en-US"/>
              </w:rPr>
            </w:pPr>
          </w:p>
          <w:p w:rsidR="00344440" w:rsidRDefault="00344440">
            <w:pPr>
              <w:pStyle w:val="Default"/>
              <w:ind w:left="514"/>
              <w:rPr>
                <w:lang w:eastAsia="en-US"/>
              </w:rPr>
            </w:pPr>
            <w:r>
              <w:rPr>
                <w:lang w:eastAsia="en-US"/>
              </w:rPr>
              <w:t xml:space="preserve">A qualified teacher employed full-time must be available for work for 195 days, of which- </w:t>
            </w:r>
          </w:p>
          <w:p w:rsidR="00344440" w:rsidRDefault="00344440">
            <w:pPr>
              <w:pStyle w:val="Default"/>
              <w:ind w:left="460"/>
              <w:rPr>
                <w:lang w:eastAsia="en-US"/>
              </w:rPr>
            </w:pPr>
          </w:p>
          <w:p w:rsidR="00344440" w:rsidRDefault="00344440" w:rsidP="00A76AB1">
            <w:pPr>
              <w:pStyle w:val="Default"/>
              <w:numPr>
                <w:ilvl w:val="0"/>
                <w:numId w:val="7"/>
              </w:numPr>
              <w:rPr>
                <w:lang w:eastAsia="en-US"/>
              </w:rPr>
            </w:pPr>
            <w:r>
              <w:rPr>
                <w:lang w:eastAsia="en-US"/>
              </w:rPr>
              <w:t xml:space="preserve">190 days must be days on which the teacher may be required to teach pupils and perform professional duties; and </w:t>
            </w:r>
          </w:p>
          <w:p w:rsidR="00344440" w:rsidRDefault="00344440">
            <w:pPr>
              <w:pStyle w:val="Default"/>
              <w:ind w:left="820"/>
              <w:rPr>
                <w:lang w:eastAsia="en-US"/>
              </w:rPr>
            </w:pPr>
          </w:p>
          <w:p w:rsidR="00344440" w:rsidRDefault="00344440">
            <w:pPr>
              <w:pStyle w:val="Default"/>
              <w:ind w:left="798" w:hanging="338"/>
              <w:rPr>
                <w:lang w:eastAsia="en-US"/>
              </w:rPr>
            </w:pPr>
            <w:r>
              <w:rPr>
                <w:lang w:eastAsia="en-US"/>
              </w:rPr>
              <w:lastRenderedPageBreak/>
              <w:t>(b) 5 days must be days on which the teacher may only be required to perform other duties</w:t>
            </w:r>
          </w:p>
          <w:p w:rsidR="00344440" w:rsidRDefault="00344440">
            <w:pPr>
              <w:pStyle w:val="Heading5"/>
              <w:spacing w:before="0" w:after="0"/>
              <w:ind w:left="798" w:hanging="338"/>
              <w:outlineLvl w:val="4"/>
              <w:rPr>
                <w:rFonts w:ascii="Arial" w:hAnsi="Arial" w:cs="Arial"/>
                <w:b w:val="0"/>
                <w:color w:val="666699"/>
                <w:sz w:val="24"/>
                <w:szCs w:val="24"/>
                <w:lang w:eastAsia="en-US"/>
              </w:rPr>
            </w:pPr>
          </w:p>
          <w:p w:rsidR="004251C4" w:rsidRPr="004251C4" w:rsidRDefault="004251C4" w:rsidP="004251C4"/>
          <w:p w:rsidR="00344440" w:rsidRPr="00DD5A5A" w:rsidRDefault="00344440" w:rsidP="00DD5A5A"/>
          <w:p w:rsidR="00344440" w:rsidRDefault="00344440">
            <w:pPr>
              <w:pStyle w:val="Heading5"/>
              <w:spacing w:before="0" w:after="0"/>
              <w:outlineLvl w:val="4"/>
              <w:rPr>
                <w:rFonts w:ascii="Arial" w:hAnsi="Arial" w:cs="Arial"/>
                <w:i w:val="0"/>
                <w:color w:val="666699"/>
                <w:sz w:val="24"/>
                <w:szCs w:val="24"/>
                <w:lang w:eastAsia="en-US"/>
              </w:rPr>
            </w:pPr>
            <w:r>
              <w:rPr>
                <w:rFonts w:ascii="Arial" w:hAnsi="Arial" w:cs="Arial"/>
                <w:i w:val="0"/>
                <w:color w:val="666699"/>
                <w:sz w:val="24"/>
                <w:szCs w:val="24"/>
                <w:lang w:eastAsia="en-US"/>
              </w:rPr>
              <w:t xml:space="preserve">P13. Upper pay range - Application and assessment </w:t>
            </w:r>
          </w:p>
          <w:p w:rsidR="00344440" w:rsidRDefault="00344440">
            <w:pPr>
              <w:tabs>
                <w:tab w:val="left" w:pos="540"/>
              </w:tabs>
              <w:ind w:left="547"/>
              <w:rPr>
                <w:rFonts w:cs="Arial"/>
              </w:rPr>
            </w:pPr>
          </w:p>
          <w:p w:rsidR="00344440" w:rsidRDefault="00344440">
            <w:pPr>
              <w:pStyle w:val="BodyTextIndent"/>
              <w:tabs>
                <w:tab w:val="left" w:pos="220"/>
              </w:tabs>
              <w:spacing w:after="0"/>
              <w:ind w:left="514"/>
              <w:rPr>
                <w:rFonts w:ascii="Arial" w:hAnsi="Arial" w:cs="Arial"/>
                <w:lang w:eastAsia="en-US"/>
              </w:rPr>
            </w:pPr>
            <w:r>
              <w:rPr>
                <w:rFonts w:ascii="Arial" w:hAnsi="Arial" w:cs="Arial"/>
                <w:lang w:eastAsia="en-US"/>
              </w:rPr>
              <w:t xml:space="preserve">Any qualified teacher may apply to be paid on the upper pay range and </w:t>
            </w:r>
            <w:r>
              <w:rPr>
                <w:rFonts w:ascii="Arial" w:hAnsi="Arial" w:cs="Arial"/>
                <w:b/>
                <w:lang w:eastAsia="en-US"/>
              </w:rPr>
              <w:t>any such application must be assessed in line with this policy</w:t>
            </w:r>
            <w:r>
              <w:rPr>
                <w:rFonts w:ascii="Arial" w:hAnsi="Arial" w:cs="Arial"/>
                <w:lang w:eastAsia="en-US"/>
              </w:rPr>
              <w:t>.  It is the responsibility of the teacher to decide whether or not they wish to apply to be paid on the upper pay range.</w:t>
            </w:r>
          </w:p>
          <w:p w:rsidR="00344440" w:rsidRDefault="00344440">
            <w:pPr>
              <w:tabs>
                <w:tab w:val="left" w:pos="6120"/>
                <w:tab w:val="left" w:pos="12780"/>
              </w:tabs>
              <w:ind w:left="514"/>
              <w:rPr>
                <w:rFonts w:cs="Arial"/>
              </w:rPr>
            </w:pPr>
          </w:p>
          <w:p w:rsidR="00344440" w:rsidRDefault="00344440">
            <w:pPr>
              <w:tabs>
                <w:tab w:val="left" w:pos="6120"/>
                <w:tab w:val="left" w:pos="12780"/>
              </w:tabs>
              <w:ind w:left="514"/>
              <w:rPr>
                <w:rFonts w:cs="Arial"/>
                <w:shd w:val="clear" w:color="auto" w:fill="FFFFFF"/>
              </w:rPr>
            </w:pPr>
            <w:r>
              <w:rPr>
                <w:rFonts w:cs="Arial"/>
              </w:rPr>
              <w:t xml:space="preserve">The salary range of the upper pay range is detailed below. </w:t>
            </w:r>
          </w:p>
          <w:p w:rsidR="00344440" w:rsidRDefault="00344440">
            <w:pPr>
              <w:tabs>
                <w:tab w:val="left" w:pos="580"/>
                <w:tab w:val="left" w:pos="6120"/>
                <w:tab w:val="left" w:pos="12780"/>
              </w:tabs>
              <w:ind w:left="514"/>
              <w:rPr>
                <w:rFonts w:cs="Arial"/>
                <w:shd w:val="clear" w:color="auto" w:fill="FFFFFF"/>
              </w:rPr>
            </w:pPr>
          </w:p>
          <w:tbl>
            <w:tblPr>
              <w:tblW w:w="3455"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1560"/>
            </w:tblGrid>
            <w:tr w:rsidR="00344440" w:rsidTr="005E3FF1">
              <w:trPr>
                <w:trHeight w:val="455"/>
              </w:trPr>
              <w:tc>
                <w:tcPr>
                  <w:tcW w:w="3455" w:type="dxa"/>
                  <w:gridSpan w:val="2"/>
                  <w:tcBorders>
                    <w:top w:val="single" w:sz="4" w:space="0" w:color="auto"/>
                    <w:left w:val="single" w:sz="4" w:space="0" w:color="auto"/>
                    <w:bottom w:val="single" w:sz="4" w:space="0" w:color="auto"/>
                    <w:right w:val="single" w:sz="4" w:space="0" w:color="auto"/>
                  </w:tcBorders>
                  <w:vAlign w:val="center"/>
                </w:tcPr>
                <w:p w:rsidR="00344440" w:rsidRDefault="00344440" w:rsidP="00CF4F3F">
                  <w:pPr>
                    <w:tabs>
                      <w:tab w:val="left" w:pos="580"/>
                      <w:tab w:val="left" w:pos="6120"/>
                      <w:tab w:val="left" w:pos="12780"/>
                    </w:tabs>
                    <w:ind w:left="514"/>
                    <w:jc w:val="center"/>
                    <w:rPr>
                      <w:rFonts w:cs="Arial"/>
                      <w:shd w:val="clear" w:color="auto" w:fill="FFFFFF"/>
                    </w:rPr>
                  </w:pPr>
                  <w:r>
                    <w:rPr>
                      <w:rFonts w:cs="Arial"/>
                      <w:shd w:val="clear" w:color="auto" w:fill="FFFFFF"/>
                    </w:rPr>
                    <w:t>Teachers Upper</w:t>
                  </w:r>
                </w:p>
                <w:p w:rsidR="00344440" w:rsidRDefault="00344440" w:rsidP="00CF4F3F">
                  <w:pPr>
                    <w:tabs>
                      <w:tab w:val="left" w:pos="580"/>
                      <w:tab w:val="left" w:pos="6120"/>
                      <w:tab w:val="left" w:pos="12780"/>
                    </w:tabs>
                    <w:ind w:left="514"/>
                    <w:jc w:val="center"/>
                    <w:rPr>
                      <w:rFonts w:cs="Arial"/>
                      <w:shd w:val="clear" w:color="auto" w:fill="FFFFFF"/>
                    </w:rPr>
                  </w:pPr>
                  <w:r>
                    <w:rPr>
                      <w:rFonts w:cs="Arial"/>
                      <w:shd w:val="clear" w:color="auto" w:fill="FFFFFF"/>
                    </w:rPr>
                    <w:t xml:space="preserve"> Pay Range</w:t>
                  </w:r>
                </w:p>
              </w:tc>
            </w:tr>
            <w:tr w:rsidR="00344440" w:rsidTr="005E3FF1">
              <w:trPr>
                <w:trHeight w:val="441"/>
              </w:trPr>
              <w:tc>
                <w:tcPr>
                  <w:tcW w:w="1895" w:type="dxa"/>
                  <w:tcBorders>
                    <w:top w:val="single" w:sz="4" w:space="0" w:color="auto"/>
                    <w:left w:val="single" w:sz="4" w:space="0" w:color="auto"/>
                    <w:bottom w:val="single" w:sz="4" w:space="0" w:color="auto"/>
                    <w:right w:val="single" w:sz="4" w:space="0" w:color="auto"/>
                  </w:tcBorders>
                  <w:vAlign w:val="center"/>
                  <w:hideMark/>
                </w:tcPr>
                <w:p w:rsidR="00344440" w:rsidRDefault="00344440">
                  <w:pPr>
                    <w:tabs>
                      <w:tab w:val="left" w:pos="580"/>
                      <w:tab w:val="left" w:pos="6120"/>
                      <w:tab w:val="left" w:pos="12780"/>
                    </w:tabs>
                    <w:ind w:left="514"/>
                    <w:jc w:val="center"/>
                    <w:rPr>
                      <w:rFonts w:cs="Arial"/>
                      <w:shd w:val="clear" w:color="auto" w:fill="FFFFFF"/>
                    </w:rPr>
                  </w:pPr>
                  <w:r>
                    <w:rPr>
                      <w:rFonts w:cs="Arial"/>
                      <w:shd w:val="clear" w:color="auto" w:fill="FFFFFF"/>
                    </w:rPr>
                    <w:t>Range</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440" w:rsidRDefault="00344440">
                  <w:pPr>
                    <w:tabs>
                      <w:tab w:val="left" w:pos="580"/>
                      <w:tab w:val="left" w:pos="6120"/>
                      <w:tab w:val="left" w:pos="12780"/>
                    </w:tabs>
                    <w:ind w:left="514"/>
                    <w:jc w:val="center"/>
                    <w:rPr>
                      <w:rFonts w:cs="Arial"/>
                      <w:shd w:val="clear" w:color="auto" w:fill="FFFFFF"/>
                    </w:rPr>
                  </w:pPr>
                  <w:r>
                    <w:rPr>
                      <w:rFonts w:cs="Arial"/>
                      <w:shd w:val="clear" w:color="auto" w:fill="FFFFFF"/>
                    </w:rPr>
                    <w:t>Salary</w:t>
                  </w:r>
                </w:p>
              </w:tc>
            </w:tr>
            <w:tr w:rsidR="00344440" w:rsidTr="005E3FF1">
              <w:trPr>
                <w:trHeight w:val="441"/>
              </w:trPr>
              <w:tc>
                <w:tcPr>
                  <w:tcW w:w="1895" w:type="dxa"/>
                  <w:tcBorders>
                    <w:top w:val="single" w:sz="4" w:space="0" w:color="auto"/>
                    <w:left w:val="single" w:sz="4" w:space="0" w:color="auto"/>
                    <w:bottom w:val="single" w:sz="4" w:space="0" w:color="auto"/>
                    <w:right w:val="single" w:sz="4" w:space="0" w:color="auto"/>
                  </w:tcBorders>
                  <w:vAlign w:val="center"/>
                  <w:hideMark/>
                </w:tcPr>
                <w:p w:rsidR="00344440" w:rsidRDefault="00344440" w:rsidP="00CF4F3F">
                  <w:pPr>
                    <w:tabs>
                      <w:tab w:val="left" w:pos="580"/>
                      <w:tab w:val="left" w:pos="6120"/>
                      <w:tab w:val="left" w:pos="12780"/>
                    </w:tabs>
                    <w:ind w:left="514"/>
                    <w:jc w:val="center"/>
                    <w:rPr>
                      <w:rFonts w:cs="Arial"/>
                      <w:shd w:val="clear" w:color="auto" w:fill="FFFFFF"/>
                    </w:rPr>
                  </w:pPr>
                  <w:r>
                    <w:rPr>
                      <w:rFonts w:cs="Arial"/>
                      <w:shd w:val="clear" w:color="auto" w:fill="FFFFFF"/>
                    </w:rPr>
                    <w:t>Minimum</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440" w:rsidRPr="0026531A" w:rsidRDefault="00344440" w:rsidP="00DA3A24">
                  <w:pPr>
                    <w:tabs>
                      <w:tab w:val="left" w:pos="580"/>
                      <w:tab w:val="left" w:pos="6120"/>
                      <w:tab w:val="left" w:pos="12780"/>
                    </w:tabs>
                    <w:rPr>
                      <w:rFonts w:cs="Arial"/>
                      <w:shd w:val="clear" w:color="auto" w:fill="FFFFFF"/>
                    </w:rPr>
                  </w:pPr>
                  <w:r w:rsidRPr="0026531A">
                    <w:rPr>
                      <w:rFonts w:cs="Arial"/>
                      <w:shd w:val="clear" w:color="auto" w:fill="FFFFFF"/>
                    </w:rPr>
                    <w:t>£</w:t>
                  </w:r>
                  <w:r w:rsidR="004251C4" w:rsidRPr="0026531A">
                    <w:rPr>
                      <w:rFonts w:cs="Arial"/>
                      <w:shd w:val="clear" w:color="auto" w:fill="FFFFFF"/>
                    </w:rPr>
                    <w:t>37,654</w:t>
                  </w:r>
                </w:p>
              </w:tc>
            </w:tr>
            <w:tr w:rsidR="00344440" w:rsidTr="005E3FF1">
              <w:trPr>
                <w:trHeight w:val="455"/>
              </w:trPr>
              <w:tc>
                <w:tcPr>
                  <w:tcW w:w="1895" w:type="dxa"/>
                  <w:tcBorders>
                    <w:top w:val="single" w:sz="4" w:space="0" w:color="auto"/>
                    <w:left w:val="single" w:sz="4" w:space="0" w:color="auto"/>
                    <w:bottom w:val="single" w:sz="4" w:space="0" w:color="auto"/>
                    <w:right w:val="single" w:sz="4" w:space="0" w:color="auto"/>
                  </w:tcBorders>
                  <w:vAlign w:val="center"/>
                  <w:hideMark/>
                </w:tcPr>
                <w:p w:rsidR="00344440" w:rsidRDefault="00344440" w:rsidP="00CF4F3F">
                  <w:pPr>
                    <w:tabs>
                      <w:tab w:val="left" w:pos="580"/>
                      <w:tab w:val="left" w:pos="6120"/>
                      <w:tab w:val="left" w:pos="12780"/>
                    </w:tabs>
                    <w:ind w:left="514"/>
                    <w:jc w:val="center"/>
                    <w:rPr>
                      <w:rFonts w:cs="Arial"/>
                      <w:shd w:val="clear" w:color="auto" w:fill="FFFFFF"/>
                    </w:rPr>
                  </w:pPr>
                  <w:r>
                    <w:rPr>
                      <w:rFonts w:cs="Arial"/>
                      <w:shd w:val="clear" w:color="auto" w:fill="FFFFFF"/>
                    </w:rPr>
                    <w:t>Maximum</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440" w:rsidRPr="0026531A" w:rsidRDefault="00344440" w:rsidP="00CF4F3F">
                  <w:pPr>
                    <w:tabs>
                      <w:tab w:val="left" w:pos="580"/>
                      <w:tab w:val="left" w:pos="6120"/>
                      <w:tab w:val="left" w:pos="12780"/>
                    </w:tabs>
                    <w:ind w:left="514"/>
                    <w:jc w:val="center"/>
                    <w:rPr>
                      <w:rFonts w:cs="Arial"/>
                      <w:shd w:val="clear" w:color="auto" w:fill="FFFFFF"/>
                    </w:rPr>
                  </w:pPr>
                </w:p>
                <w:p w:rsidR="00344440" w:rsidRPr="0026531A" w:rsidRDefault="00344440" w:rsidP="00DA3A24">
                  <w:pPr>
                    <w:tabs>
                      <w:tab w:val="left" w:pos="580"/>
                      <w:tab w:val="left" w:pos="6120"/>
                      <w:tab w:val="left" w:pos="12780"/>
                    </w:tabs>
                    <w:rPr>
                      <w:rFonts w:cs="Arial"/>
                      <w:shd w:val="clear" w:color="auto" w:fill="FFFFFF"/>
                    </w:rPr>
                  </w:pPr>
                  <w:r w:rsidRPr="0026531A">
                    <w:rPr>
                      <w:rFonts w:cs="Arial"/>
                      <w:shd w:val="clear" w:color="auto" w:fill="FFFFFF"/>
                    </w:rPr>
                    <w:t>£</w:t>
                  </w:r>
                  <w:r w:rsidR="004251C4" w:rsidRPr="0026531A">
                    <w:rPr>
                      <w:rFonts w:cs="Arial"/>
                      <w:shd w:val="clear" w:color="auto" w:fill="FFFFFF"/>
                    </w:rPr>
                    <w:t>40,490</w:t>
                  </w:r>
                </w:p>
              </w:tc>
            </w:tr>
          </w:tbl>
          <w:p w:rsidR="00344440" w:rsidRDefault="00344440">
            <w:pPr>
              <w:pStyle w:val="BodyTextIndent"/>
              <w:tabs>
                <w:tab w:val="left" w:pos="220"/>
              </w:tabs>
              <w:spacing w:after="0"/>
              <w:ind w:left="0"/>
              <w:rPr>
                <w:rFonts w:ascii="Arial" w:hAnsi="Arial" w:cs="Arial"/>
                <w:b/>
                <w:color w:val="666699"/>
                <w:lang w:eastAsia="en-US"/>
              </w:rPr>
            </w:pPr>
          </w:p>
          <w:p w:rsidR="00344440" w:rsidRDefault="00344440">
            <w:pPr>
              <w:pStyle w:val="BodyTextIndent"/>
              <w:tabs>
                <w:tab w:val="left" w:pos="220"/>
              </w:tabs>
              <w:spacing w:after="0"/>
              <w:ind w:left="0"/>
              <w:rPr>
                <w:rFonts w:ascii="Arial" w:hAnsi="Arial" w:cs="Arial"/>
                <w:b/>
                <w:color w:val="666699"/>
                <w:lang w:eastAsia="en-US"/>
              </w:rPr>
            </w:pPr>
          </w:p>
          <w:p w:rsidR="00344440" w:rsidRDefault="00344440">
            <w:pPr>
              <w:pStyle w:val="BodyTextIndent"/>
              <w:tabs>
                <w:tab w:val="left" w:pos="220"/>
              </w:tabs>
              <w:spacing w:after="0"/>
              <w:ind w:left="0"/>
              <w:rPr>
                <w:rFonts w:ascii="Arial" w:hAnsi="Arial" w:cs="Arial"/>
                <w:b/>
                <w:color w:val="666699"/>
                <w:lang w:eastAsia="en-US"/>
              </w:rPr>
            </w:pPr>
            <w:r>
              <w:rPr>
                <w:rFonts w:ascii="Arial" w:hAnsi="Arial" w:cs="Arial"/>
                <w:b/>
                <w:color w:val="666699"/>
                <w:lang w:eastAsia="en-US"/>
              </w:rPr>
              <w:t>P 14. Upper Pay Range - Application Process</w:t>
            </w:r>
          </w:p>
          <w:p w:rsidR="00344440" w:rsidRDefault="00344440">
            <w:pPr>
              <w:pStyle w:val="BodyTextIndent"/>
              <w:tabs>
                <w:tab w:val="left" w:pos="220"/>
              </w:tabs>
              <w:spacing w:after="0"/>
              <w:ind w:left="0"/>
              <w:rPr>
                <w:rFonts w:ascii="Arial" w:hAnsi="Arial" w:cs="Arial"/>
                <w:lang w:eastAsia="en-US"/>
              </w:rPr>
            </w:pPr>
          </w:p>
          <w:p w:rsidR="00344440" w:rsidRDefault="00344440">
            <w:pPr>
              <w:pStyle w:val="BodyTextIndent"/>
              <w:tabs>
                <w:tab w:val="left" w:pos="492"/>
              </w:tabs>
              <w:spacing w:after="0"/>
              <w:ind w:left="460"/>
              <w:rPr>
                <w:rFonts w:ascii="Arial" w:hAnsi="Arial" w:cs="Arial"/>
                <w:lang w:eastAsia="en-US"/>
              </w:rPr>
            </w:pPr>
            <w:r>
              <w:rPr>
                <w:rFonts w:ascii="Arial" w:hAnsi="Arial" w:cs="Arial"/>
                <w:lang w:eastAsia="en-US"/>
              </w:rPr>
              <w:t>Applications may be made once a year. A</w:t>
            </w:r>
            <w:r>
              <w:rPr>
                <w:lang w:eastAsia="en-US"/>
              </w:rPr>
              <w:t xml:space="preserve"> </w:t>
            </w:r>
            <w:r>
              <w:rPr>
                <w:rFonts w:ascii="Arial" w:hAnsi="Arial" w:cs="Arial"/>
                <w:lang w:eastAsia="en-US"/>
              </w:rPr>
              <w:t xml:space="preserve">teacher wishing to apply for assessment against the threshold standards should submit an application to the head teacher by no later than 31 October. A template application form is at </w:t>
            </w:r>
            <w:r w:rsidRPr="005E3FF1">
              <w:rPr>
                <w:rFonts w:ascii="Arial" w:hAnsi="Arial"/>
                <w:lang w:eastAsia="en-US"/>
              </w:rPr>
              <w:t>Appendix 2</w:t>
            </w:r>
            <w:r>
              <w:rPr>
                <w:rFonts w:ascii="Arial" w:hAnsi="Arial" w:cs="Arial"/>
                <w:lang w:eastAsia="en-US"/>
              </w:rPr>
              <w:t xml:space="preserve"> and their appraisal review. </w:t>
            </w:r>
          </w:p>
          <w:p w:rsidR="00344440" w:rsidRDefault="00344440">
            <w:pPr>
              <w:pStyle w:val="BodyTextIndent"/>
              <w:tabs>
                <w:tab w:val="left" w:pos="492"/>
              </w:tabs>
              <w:spacing w:after="0"/>
              <w:ind w:left="460"/>
              <w:rPr>
                <w:rFonts w:ascii="Arial" w:hAnsi="Arial" w:cs="Arial"/>
                <w:lang w:eastAsia="en-US"/>
              </w:rPr>
            </w:pPr>
          </w:p>
          <w:p w:rsidR="00344440" w:rsidRDefault="00344440">
            <w:pPr>
              <w:ind w:left="514"/>
              <w:rPr>
                <w:rFonts w:cs="Arial"/>
              </w:rPr>
            </w:pPr>
            <w:r>
              <w:rPr>
                <w:rFonts w:cs="Arial"/>
              </w:rPr>
              <w:t>If a teacher is simultaneously employed at another school they may submit separate applications if they wish to apply to be paid on the upper pay range in that school or other schools.  The schools will not be bound by any pay decision made by another school.</w:t>
            </w:r>
          </w:p>
          <w:p w:rsidR="00344440" w:rsidRDefault="00344440" w:rsidP="00344440">
            <w:pPr>
              <w:rPr>
                <w:rFonts w:cs="Arial"/>
                <w:bCs/>
                <w:iCs/>
                <w:sz w:val="20"/>
                <w:szCs w:val="20"/>
              </w:rPr>
            </w:pPr>
          </w:p>
          <w:p w:rsidR="00344440" w:rsidRDefault="00344440">
            <w:pPr>
              <w:keepNext/>
              <w:tabs>
                <w:tab w:val="left" w:pos="6120"/>
                <w:tab w:val="left" w:pos="12780"/>
              </w:tabs>
              <w:rPr>
                <w:rFonts w:cs="Arial"/>
                <w:b/>
                <w:color w:val="666699"/>
              </w:rPr>
            </w:pPr>
          </w:p>
          <w:p w:rsidR="00344440" w:rsidRDefault="00344440" w:rsidP="00AE0594">
            <w:pPr>
              <w:pStyle w:val="BodyTextIndent"/>
              <w:tabs>
                <w:tab w:val="left" w:pos="492"/>
              </w:tabs>
              <w:spacing w:after="0"/>
              <w:ind w:left="0"/>
              <w:rPr>
                <w:rFonts w:ascii="Arial" w:hAnsi="Arial" w:cs="Arial"/>
                <w:b/>
                <w:color w:val="666699"/>
                <w:lang w:eastAsia="en-US"/>
              </w:rPr>
            </w:pPr>
            <w:r>
              <w:rPr>
                <w:rFonts w:ascii="Arial" w:hAnsi="Arial" w:cs="Arial"/>
                <w:b/>
                <w:color w:val="666699"/>
                <w:lang w:eastAsia="en-US"/>
              </w:rPr>
              <w:t>P15 Evidence to be included in the application</w:t>
            </w:r>
          </w:p>
          <w:p w:rsidR="00344440" w:rsidRDefault="00344440">
            <w:pPr>
              <w:pStyle w:val="BodyTextIndent"/>
              <w:tabs>
                <w:tab w:val="left" w:pos="492"/>
              </w:tabs>
              <w:spacing w:after="0"/>
              <w:ind w:left="492" w:hanging="492"/>
              <w:rPr>
                <w:rFonts w:ascii="Arial" w:hAnsi="Arial" w:cs="Arial"/>
                <w:b/>
                <w:color w:val="666699"/>
                <w:lang w:eastAsia="en-US"/>
              </w:rPr>
            </w:pPr>
          </w:p>
          <w:p w:rsidR="00344440" w:rsidRDefault="00344440">
            <w:pPr>
              <w:pStyle w:val="BodyTextIndent"/>
              <w:tabs>
                <w:tab w:val="left" w:pos="514"/>
              </w:tabs>
              <w:spacing w:after="0"/>
              <w:ind w:left="514"/>
              <w:rPr>
                <w:rFonts w:ascii="Arial" w:hAnsi="Arial" w:cs="Arial"/>
                <w:lang w:eastAsia="en-US"/>
              </w:rPr>
            </w:pPr>
            <w:r>
              <w:rPr>
                <w:rFonts w:ascii="Arial" w:hAnsi="Arial" w:cs="Arial"/>
                <w:lang w:eastAsia="en-US"/>
              </w:rPr>
              <w:t>All applications should be made using the application form, including any recommendation on pay (or where that information is not available a summary or statement of evidence designed to demonstrate that the teacher has met the assessment criteria)</w:t>
            </w:r>
          </w:p>
          <w:p w:rsidR="00344440" w:rsidRDefault="00344440">
            <w:pPr>
              <w:pStyle w:val="BodyTextIndent"/>
              <w:tabs>
                <w:tab w:val="left" w:pos="514"/>
              </w:tabs>
              <w:spacing w:after="0"/>
              <w:ind w:left="514"/>
              <w:rPr>
                <w:rFonts w:ascii="Arial" w:hAnsi="Arial" w:cs="Arial"/>
                <w:lang w:eastAsia="en-US"/>
              </w:rPr>
            </w:pPr>
          </w:p>
          <w:p w:rsidR="00344440" w:rsidRDefault="00344440">
            <w:pPr>
              <w:pStyle w:val="BodyTextIndent"/>
              <w:tabs>
                <w:tab w:val="left" w:pos="514"/>
              </w:tabs>
              <w:spacing w:after="0"/>
              <w:ind w:left="514"/>
              <w:rPr>
                <w:rFonts w:ascii="Arial" w:hAnsi="Arial" w:cs="Arial"/>
                <w:lang w:eastAsia="en-US"/>
              </w:rPr>
            </w:pPr>
            <w:r>
              <w:rPr>
                <w:rFonts w:ascii="Arial" w:hAnsi="Arial" w:cs="Arial"/>
                <w:lang w:eastAsia="en-US"/>
              </w:rPr>
              <w:t>All pay related decisions will be taken in accordance with relevant equalities legislation, Employment Relations Acts and Part-time Workers and Fixed-term Employees Regulations.  Appropriate consideration will be given where staff have been absent for long periods e.g. due to sickness or maternity leave.</w:t>
            </w:r>
          </w:p>
          <w:p w:rsidR="00344440" w:rsidRDefault="00344440">
            <w:pPr>
              <w:pStyle w:val="BodyTextIndent"/>
              <w:tabs>
                <w:tab w:val="left" w:pos="492"/>
              </w:tabs>
              <w:spacing w:after="0"/>
              <w:ind w:left="0"/>
              <w:rPr>
                <w:rFonts w:ascii="Arial" w:hAnsi="Arial" w:cs="Arial"/>
                <w:b/>
                <w:color w:val="666699"/>
                <w:lang w:eastAsia="en-US"/>
              </w:rPr>
            </w:pPr>
          </w:p>
          <w:p w:rsidR="00344440" w:rsidRDefault="00344440" w:rsidP="00AE0594">
            <w:pPr>
              <w:pStyle w:val="BodyTextIndent"/>
              <w:tabs>
                <w:tab w:val="left" w:pos="492"/>
              </w:tabs>
              <w:spacing w:after="0"/>
              <w:ind w:left="0"/>
              <w:rPr>
                <w:rFonts w:ascii="Arial" w:hAnsi="Arial" w:cs="Arial"/>
                <w:b/>
                <w:color w:val="666699"/>
                <w:lang w:eastAsia="en-US"/>
              </w:rPr>
            </w:pPr>
            <w:r>
              <w:rPr>
                <w:rFonts w:ascii="Arial" w:hAnsi="Arial" w:cs="Arial"/>
                <w:b/>
                <w:color w:val="666699"/>
                <w:lang w:eastAsia="en-US"/>
              </w:rPr>
              <w:t>P16. The Assessment</w:t>
            </w:r>
          </w:p>
          <w:p w:rsidR="00344440" w:rsidRDefault="00344440">
            <w:pPr>
              <w:pStyle w:val="BodyTextIndent"/>
              <w:spacing w:after="0"/>
              <w:ind w:left="-20" w:firstLine="20"/>
              <w:rPr>
                <w:rFonts w:ascii="Arial" w:hAnsi="Arial" w:cs="Arial"/>
                <w:lang w:eastAsia="en-US"/>
              </w:rPr>
            </w:pPr>
          </w:p>
          <w:p w:rsidR="00344440" w:rsidRDefault="00344440">
            <w:pPr>
              <w:pStyle w:val="BodyTextIndent"/>
              <w:tabs>
                <w:tab w:val="left" w:pos="514"/>
              </w:tabs>
              <w:spacing w:after="0"/>
              <w:ind w:left="514"/>
              <w:rPr>
                <w:rFonts w:ascii="Arial" w:hAnsi="Arial" w:cs="Arial"/>
                <w:lang w:eastAsia="en-US"/>
              </w:rPr>
            </w:pPr>
            <w:r>
              <w:rPr>
                <w:rFonts w:ascii="Arial" w:hAnsi="Arial" w:cs="Arial"/>
                <w:lang w:eastAsia="en-US"/>
              </w:rPr>
              <w:lastRenderedPageBreak/>
              <w:t>An application from a qualified teacher will be successful where the Governing Body is satisfied that:</w:t>
            </w:r>
          </w:p>
          <w:p w:rsidR="00344440" w:rsidRDefault="00344440" w:rsidP="00A76AB1">
            <w:pPr>
              <w:pStyle w:val="BodyTextIndent"/>
              <w:numPr>
                <w:ilvl w:val="0"/>
                <w:numId w:val="8"/>
              </w:numPr>
              <w:tabs>
                <w:tab w:val="clear" w:pos="720"/>
                <w:tab w:val="left" w:pos="514"/>
                <w:tab w:val="num" w:pos="940"/>
              </w:tabs>
              <w:spacing w:after="0"/>
              <w:ind w:left="940" w:hanging="426"/>
              <w:rPr>
                <w:rFonts w:ascii="Arial" w:hAnsi="Arial" w:cs="Arial"/>
                <w:lang w:eastAsia="en-US"/>
              </w:rPr>
            </w:pPr>
            <w:r>
              <w:rPr>
                <w:rFonts w:ascii="Arial" w:hAnsi="Arial" w:cs="Arial"/>
                <w:lang w:eastAsia="en-US"/>
              </w:rPr>
              <w:t xml:space="preserve">the teacher is </w:t>
            </w:r>
            <w:r>
              <w:rPr>
                <w:rFonts w:ascii="Arial" w:hAnsi="Arial" w:cs="Arial"/>
                <w:b/>
                <w:lang w:eastAsia="en-US"/>
              </w:rPr>
              <w:t>highly competent</w:t>
            </w:r>
            <w:r>
              <w:rPr>
                <w:rFonts w:ascii="Arial" w:hAnsi="Arial" w:cs="Arial"/>
                <w:lang w:eastAsia="en-US"/>
              </w:rPr>
              <w:t xml:space="preserve"> in all elements of the relevant standards and;</w:t>
            </w:r>
          </w:p>
          <w:p w:rsidR="00344440" w:rsidRDefault="00344440" w:rsidP="00A76AB1">
            <w:pPr>
              <w:pStyle w:val="BodyTextIndent"/>
              <w:numPr>
                <w:ilvl w:val="0"/>
                <w:numId w:val="8"/>
              </w:numPr>
              <w:tabs>
                <w:tab w:val="clear" w:pos="720"/>
                <w:tab w:val="left" w:pos="514"/>
                <w:tab w:val="num" w:pos="940"/>
              </w:tabs>
              <w:spacing w:after="0"/>
              <w:ind w:left="940" w:hanging="426"/>
              <w:rPr>
                <w:rFonts w:ascii="Arial" w:hAnsi="Arial" w:cs="Arial"/>
                <w:lang w:eastAsia="en-US"/>
              </w:rPr>
            </w:pPr>
            <w:proofErr w:type="gramStart"/>
            <w:r>
              <w:rPr>
                <w:rFonts w:ascii="Arial" w:hAnsi="Arial" w:cs="Arial"/>
                <w:lang w:eastAsia="en-US"/>
              </w:rPr>
              <w:t>the</w:t>
            </w:r>
            <w:proofErr w:type="gramEnd"/>
            <w:r>
              <w:rPr>
                <w:rFonts w:ascii="Arial" w:hAnsi="Arial" w:cs="Arial"/>
                <w:lang w:eastAsia="en-US"/>
              </w:rPr>
              <w:t xml:space="preserve"> teacher’s achievements and contribution to the school are </w:t>
            </w:r>
            <w:r>
              <w:rPr>
                <w:rFonts w:ascii="Arial" w:hAnsi="Arial" w:cs="Arial"/>
                <w:b/>
                <w:lang w:eastAsia="en-US"/>
              </w:rPr>
              <w:t>substantial</w:t>
            </w:r>
            <w:r>
              <w:rPr>
                <w:rFonts w:ascii="Arial" w:hAnsi="Arial" w:cs="Arial"/>
                <w:lang w:eastAsia="en-US"/>
              </w:rPr>
              <w:t xml:space="preserve"> and </w:t>
            </w:r>
            <w:r>
              <w:rPr>
                <w:rFonts w:ascii="Arial" w:hAnsi="Arial" w:cs="Arial"/>
                <w:b/>
                <w:lang w:eastAsia="en-US"/>
              </w:rPr>
              <w:t>sustained</w:t>
            </w:r>
            <w:r>
              <w:rPr>
                <w:rFonts w:ascii="Arial" w:hAnsi="Arial" w:cs="Arial"/>
                <w:lang w:eastAsia="en-US"/>
              </w:rPr>
              <w:t>. (STPCD 17.2)</w:t>
            </w:r>
          </w:p>
          <w:p w:rsidR="00344440" w:rsidRDefault="00344440">
            <w:pPr>
              <w:pStyle w:val="BodyTextIndent"/>
              <w:tabs>
                <w:tab w:val="left" w:pos="514"/>
              </w:tabs>
              <w:spacing w:after="0"/>
              <w:ind w:left="514"/>
              <w:rPr>
                <w:rFonts w:ascii="Arial" w:hAnsi="Arial" w:cs="Arial"/>
                <w:lang w:eastAsia="en-US"/>
              </w:rPr>
            </w:pPr>
          </w:p>
          <w:p w:rsidR="00344440" w:rsidRDefault="00344440" w:rsidP="004251C4">
            <w:pPr>
              <w:pStyle w:val="BodyTextIndent"/>
              <w:tabs>
                <w:tab w:val="left" w:pos="514"/>
              </w:tabs>
              <w:spacing w:after="0"/>
              <w:ind w:left="514"/>
              <w:rPr>
                <w:rFonts w:ascii="Arial" w:hAnsi="Arial" w:cs="Arial"/>
                <w:lang w:eastAsia="en-US"/>
              </w:rPr>
            </w:pPr>
            <w:r>
              <w:rPr>
                <w:rFonts w:ascii="Arial" w:hAnsi="Arial" w:cs="Arial"/>
                <w:lang w:eastAsia="en-US"/>
              </w:rPr>
              <w:t>For the purposes of this policy the Governing body will be satisfied that the teacher has met the expectations for progression to the Upper Pay Range where the above assessment criteria have been evidenced.</w:t>
            </w:r>
          </w:p>
          <w:p w:rsidR="00344440" w:rsidRDefault="00344440">
            <w:pPr>
              <w:pStyle w:val="BodyTextIndent"/>
              <w:tabs>
                <w:tab w:val="left" w:pos="514"/>
              </w:tabs>
              <w:spacing w:after="0"/>
              <w:ind w:left="514"/>
              <w:rPr>
                <w:rFonts w:ascii="Arial" w:hAnsi="Arial" w:cs="Arial"/>
                <w:lang w:eastAsia="en-US"/>
              </w:rPr>
            </w:pPr>
          </w:p>
          <w:p w:rsidR="00344440" w:rsidRDefault="00344440">
            <w:pPr>
              <w:pStyle w:val="BodyTextIndent"/>
              <w:tabs>
                <w:tab w:val="left" w:pos="514"/>
              </w:tabs>
              <w:spacing w:after="0"/>
              <w:ind w:left="514"/>
              <w:rPr>
                <w:rFonts w:ascii="Arial" w:hAnsi="Arial" w:cs="Arial"/>
                <w:lang w:eastAsia="en-US"/>
              </w:rPr>
            </w:pPr>
            <w:r>
              <w:rPr>
                <w:rFonts w:ascii="Arial" w:hAnsi="Arial" w:cs="Arial"/>
                <w:lang w:eastAsia="en-US"/>
              </w:rPr>
              <w:t xml:space="preserve">The assessment will be made within 10 working days of the receipt of the application or the conclusion of the appraisal process whichever is later.  </w:t>
            </w:r>
          </w:p>
          <w:p w:rsidR="00344440" w:rsidRDefault="00344440">
            <w:pPr>
              <w:pStyle w:val="BodyTextIndent"/>
              <w:tabs>
                <w:tab w:val="left" w:pos="-20"/>
              </w:tabs>
              <w:spacing w:after="0"/>
              <w:ind w:left="0"/>
              <w:rPr>
                <w:rFonts w:ascii="Arial" w:hAnsi="Arial" w:cs="Arial"/>
                <w:lang w:eastAsia="en-US"/>
              </w:rPr>
            </w:pPr>
          </w:p>
          <w:p w:rsidR="00344440" w:rsidRDefault="00344440">
            <w:pPr>
              <w:pStyle w:val="BodyTextIndent"/>
              <w:tabs>
                <w:tab w:val="left" w:pos="514"/>
              </w:tabs>
              <w:spacing w:after="0"/>
              <w:ind w:left="514"/>
              <w:rPr>
                <w:rFonts w:ascii="Arial" w:hAnsi="Arial" w:cs="Arial"/>
                <w:lang w:eastAsia="en-US"/>
              </w:rPr>
            </w:pPr>
            <w:r w:rsidRPr="005A225C">
              <w:rPr>
                <w:rFonts w:ascii="Arial" w:hAnsi="Arial" w:cs="Arial"/>
                <w:lang w:eastAsia="en-US"/>
              </w:rPr>
              <w:t xml:space="preserve">If successful, a teacher will move to the Upper Pay Range from the previous 1 September and will be placed on </w:t>
            </w:r>
            <w:r w:rsidRPr="00A92CFA">
              <w:rPr>
                <w:rFonts w:ascii="Arial" w:hAnsi="Arial" w:cs="Arial"/>
                <w:lang w:eastAsia="en-US"/>
              </w:rPr>
              <w:t>the bottom</w:t>
            </w:r>
            <w:r w:rsidRPr="005A225C">
              <w:rPr>
                <w:rFonts w:ascii="Arial" w:hAnsi="Arial" w:cs="Arial"/>
                <w:lang w:eastAsia="en-US"/>
              </w:rPr>
              <w:t xml:space="preserve"> </w:t>
            </w:r>
            <w:r>
              <w:rPr>
                <w:rFonts w:ascii="Arial" w:hAnsi="Arial" w:cs="Arial"/>
                <w:lang w:eastAsia="en-US"/>
              </w:rPr>
              <w:t>of the range.</w:t>
            </w:r>
          </w:p>
          <w:p w:rsidR="00344440" w:rsidRDefault="00344440">
            <w:pPr>
              <w:pStyle w:val="BodyTextIndent"/>
              <w:tabs>
                <w:tab w:val="left" w:pos="514"/>
              </w:tabs>
              <w:spacing w:after="0"/>
              <w:ind w:left="514"/>
              <w:rPr>
                <w:rFonts w:ascii="Arial" w:hAnsi="Arial" w:cs="Arial"/>
                <w:lang w:eastAsia="en-US"/>
              </w:rPr>
            </w:pPr>
          </w:p>
          <w:p w:rsidR="00344440" w:rsidRDefault="00344440">
            <w:pPr>
              <w:pStyle w:val="BodyTextIndent"/>
              <w:tabs>
                <w:tab w:val="left" w:pos="514"/>
              </w:tabs>
              <w:spacing w:after="0"/>
              <w:ind w:left="514"/>
              <w:rPr>
                <w:rFonts w:ascii="Arial" w:hAnsi="Arial" w:cs="Arial"/>
                <w:lang w:eastAsia="en-US"/>
              </w:rPr>
            </w:pPr>
            <w:r>
              <w:rPr>
                <w:rFonts w:ascii="Arial" w:hAnsi="Arial" w:cs="Arial"/>
                <w:lang w:eastAsia="en-US"/>
              </w:rPr>
              <w:t xml:space="preserve">If unsuccessful, feedback will be provided by the head teacher as soon as possible and at least within 5 working days of the decision.  </w:t>
            </w:r>
          </w:p>
          <w:p w:rsidR="00344440" w:rsidRDefault="00344440">
            <w:pPr>
              <w:pStyle w:val="BodyTextIndent"/>
              <w:tabs>
                <w:tab w:val="left" w:pos="514"/>
              </w:tabs>
              <w:spacing w:after="0"/>
              <w:ind w:left="514"/>
              <w:rPr>
                <w:rFonts w:ascii="Arial" w:hAnsi="Arial" w:cs="Arial"/>
                <w:lang w:eastAsia="en-US"/>
              </w:rPr>
            </w:pPr>
          </w:p>
          <w:p w:rsidR="00344440" w:rsidRPr="004251C4" w:rsidRDefault="00344440" w:rsidP="00CF4F3F">
            <w:pPr>
              <w:keepNext/>
              <w:tabs>
                <w:tab w:val="left" w:pos="6120"/>
                <w:tab w:val="left" w:pos="12780"/>
              </w:tabs>
              <w:rPr>
                <w:rFonts w:cs="Arial"/>
              </w:rPr>
            </w:pPr>
            <w:r>
              <w:rPr>
                <w:rFonts w:cs="Arial"/>
              </w:rPr>
              <w:t xml:space="preserve">       This will include the right of appeal against this pay decision under the </w:t>
            </w:r>
            <w:r w:rsidRPr="005E3FF1">
              <w:t xml:space="preserve">appeal </w:t>
            </w:r>
          </w:p>
          <w:p w:rsidR="00344440" w:rsidRDefault="00344440" w:rsidP="00CF4F3F">
            <w:pPr>
              <w:keepNext/>
              <w:tabs>
                <w:tab w:val="left" w:pos="6120"/>
                <w:tab w:val="left" w:pos="12780"/>
              </w:tabs>
              <w:rPr>
                <w:rFonts w:cs="Arial"/>
              </w:rPr>
            </w:pPr>
            <w:r>
              <w:rPr>
                <w:rFonts w:cs="Arial"/>
                <w:b/>
                <w:color w:val="666699"/>
              </w:rPr>
              <w:t xml:space="preserve">        </w:t>
            </w:r>
            <w:r w:rsidRPr="005E3FF1">
              <w:rPr>
                <w:rFonts w:cs="Arial"/>
              </w:rPr>
              <w:t>arrangements (Appendix 3)</w:t>
            </w:r>
          </w:p>
          <w:p w:rsidR="00CB619D" w:rsidRPr="0026531A" w:rsidRDefault="00CB619D" w:rsidP="00CF4F3F">
            <w:pPr>
              <w:keepNext/>
              <w:tabs>
                <w:tab w:val="left" w:pos="6120"/>
                <w:tab w:val="left" w:pos="12780"/>
              </w:tabs>
              <w:rPr>
                <w:rFonts w:cs="Arial"/>
              </w:rPr>
            </w:pPr>
          </w:p>
          <w:p w:rsidR="00CB619D" w:rsidRPr="0026531A" w:rsidRDefault="00CB619D" w:rsidP="00CF4F3F">
            <w:pPr>
              <w:keepNext/>
              <w:tabs>
                <w:tab w:val="left" w:pos="6120"/>
                <w:tab w:val="left" w:pos="12780"/>
              </w:tabs>
              <w:rPr>
                <w:rFonts w:cs="Arial"/>
              </w:rPr>
            </w:pPr>
            <w:r w:rsidRPr="0026531A">
              <w:rPr>
                <w:rFonts w:cs="Arial"/>
              </w:rPr>
              <w:t xml:space="preserve">Teachers moving from UPS1 to UPS2 or UPS 2 to UPS 3 will need to successfully meet performance management targets set for two cycles of performance management. </w:t>
            </w:r>
          </w:p>
          <w:p w:rsidR="00344440" w:rsidRDefault="00344440">
            <w:pPr>
              <w:keepNext/>
              <w:tabs>
                <w:tab w:val="left" w:pos="6120"/>
                <w:tab w:val="left" w:pos="12780"/>
              </w:tabs>
              <w:rPr>
                <w:rFonts w:cs="Arial"/>
                <w:b/>
                <w:color w:val="666699"/>
              </w:rPr>
            </w:pPr>
            <w:r>
              <w:rPr>
                <w:rFonts w:cs="Arial"/>
              </w:rPr>
              <w:t xml:space="preserve">  </w:t>
            </w:r>
          </w:p>
          <w:p w:rsidR="00344440" w:rsidRDefault="00344440">
            <w:pPr>
              <w:keepNext/>
              <w:tabs>
                <w:tab w:val="left" w:pos="6120"/>
                <w:tab w:val="left" w:pos="12780"/>
              </w:tabs>
              <w:rPr>
                <w:rFonts w:cs="Arial"/>
                <w:b/>
                <w:color w:val="666699"/>
              </w:rPr>
            </w:pPr>
          </w:p>
          <w:p w:rsidR="00344440" w:rsidRDefault="00344440">
            <w:pPr>
              <w:tabs>
                <w:tab w:val="left" w:pos="6120"/>
                <w:tab w:val="left" w:pos="12780"/>
              </w:tabs>
              <w:rPr>
                <w:rFonts w:cs="Arial"/>
                <w:b/>
                <w:color w:val="666699"/>
                <w:shd w:val="clear" w:color="auto" w:fill="FFFFFF"/>
              </w:rPr>
            </w:pPr>
            <w:r>
              <w:rPr>
                <w:rFonts w:cs="Arial"/>
                <w:b/>
                <w:color w:val="666699"/>
              </w:rPr>
              <w:t xml:space="preserve">P17. </w:t>
            </w:r>
            <w:r>
              <w:rPr>
                <w:rFonts w:cs="Arial"/>
                <w:b/>
                <w:color w:val="666699"/>
                <w:shd w:val="clear" w:color="auto" w:fill="FFFFFF"/>
              </w:rPr>
              <w:t xml:space="preserve">The Teachers Main Pay Range </w:t>
            </w:r>
          </w:p>
          <w:p w:rsidR="00344440" w:rsidRDefault="00344440">
            <w:pPr>
              <w:tabs>
                <w:tab w:val="left" w:pos="580"/>
                <w:tab w:val="left" w:pos="6120"/>
                <w:tab w:val="left" w:pos="12780"/>
              </w:tabs>
              <w:ind w:left="580" w:hanging="580"/>
              <w:rPr>
                <w:rFonts w:cs="Arial"/>
                <w:shd w:val="clear" w:color="auto" w:fill="FFFFFF"/>
              </w:rPr>
            </w:pPr>
          </w:p>
          <w:p w:rsidR="00344440" w:rsidRDefault="00344440">
            <w:pPr>
              <w:tabs>
                <w:tab w:val="left" w:pos="6120"/>
                <w:tab w:val="left" w:pos="12780"/>
              </w:tabs>
              <w:ind w:left="514"/>
              <w:rPr>
                <w:rFonts w:cs="Arial"/>
                <w:shd w:val="clear" w:color="auto" w:fill="FFFFFF"/>
              </w:rPr>
            </w:pPr>
            <w:r>
              <w:rPr>
                <w:rFonts w:cs="Arial"/>
              </w:rPr>
              <w:t xml:space="preserve">Other qualified teachers will be paid on </w:t>
            </w:r>
            <w:r>
              <w:rPr>
                <w:rFonts w:cs="Arial"/>
                <w:shd w:val="clear" w:color="auto" w:fill="FFFFFF"/>
              </w:rPr>
              <w:t xml:space="preserve">the main pay range and must be paid such salary within the minimum and maximum of the main pay range set out below: </w:t>
            </w:r>
          </w:p>
          <w:p w:rsidR="00344440" w:rsidRDefault="00344440">
            <w:pPr>
              <w:tabs>
                <w:tab w:val="left" w:pos="580"/>
                <w:tab w:val="left" w:pos="6120"/>
                <w:tab w:val="left" w:pos="12780"/>
              </w:tabs>
              <w:ind w:left="514"/>
              <w:rPr>
                <w:rFonts w:cs="Arial"/>
                <w:shd w:val="clear" w:color="auto" w:fill="FFFFFF"/>
              </w:rPr>
            </w:pP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17"/>
            </w:tblGrid>
            <w:tr w:rsidR="00344440" w:rsidTr="00183417">
              <w:tc>
                <w:tcPr>
                  <w:tcW w:w="2918" w:type="dxa"/>
                  <w:gridSpan w:val="2"/>
                  <w:tcBorders>
                    <w:top w:val="single" w:sz="4" w:space="0" w:color="auto"/>
                    <w:left w:val="single" w:sz="4" w:space="0" w:color="auto"/>
                    <w:bottom w:val="single" w:sz="4" w:space="0" w:color="auto"/>
                    <w:right w:val="single" w:sz="4" w:space="0" w:color="auto"/>
                  </w:tcBorders>
                  <w:vAlign w:val="center"/>
                </w:tcPr>
                <w:p w:rsidR="00344440" w:rsidRDefault="00344440">
                  <w:pPr>
                    <w:tabs>
                      <w:tab w:val="left" w:pos="580"/>
                      <w:tab w:val="left" w:pos="6120"/>
                      <w:tab w:val="left" w:pos="12780"/>
                    </w:tabs>
                    <w:jc w:val="center"/>
                    <w:rPr>
                      <w:rFonts w:cs="Arial"/>
                      <w:shd w:val="clear" w:color="auto" w:fill="FFFFFF"/>
                    </w:rPr>
                  </w:pPr>
                  <w:r>
                    <w:rPr>
                      <w:rFonts w:cs="Arial"/>
                      <w:shd w:val="clear" w:color="auto" w:fill="FFFFFF"/>
                    </w:rPr>
                    <w:t>Teachers Main Pay Range</w:t>
                  </w:r>
                </w:p>
              </w:tc>
            </w:tr>
            <w:tr w:rsidR="00344440">
              <w:tc>
                <w:tcPr>
                  <w:tcW w:w="1701" w:type="dxa"/>
                  <w:tcBorders>
                    <w:top w:val="single" w:sz="4" w:space="0" w:color="auto"/>
                    <w:left w:val="single" w:sz="4" w:space="0" w:color="auto"/>
                    <w:bottom w:val="single" w:sz="4" w:space="0" w:color="auto"/>
                    <w:right w:val="single" w:sz="4" w:space="0" w:color="auto"/>
                  </w:tcBorders>
                  <w:vAlign w:val="center"/>
                  <w:hideMark/>
                </w:tcPr>
                <w:p w:rsidR="00344440" w:rsidRDefault="00344440">
                  <w:pPr>
                    <w:tabs>
                      <w:tab w:val="left" w:pos="580"/>
                      <w:tab w:val="left" w:pos="6120"/>
                      <w:tab w:val="left" w:pos="12780"/>
                    </w:tabs>
                    <w:jc w:val="center"/>
                    <w:rPr>
                      <w:rFonts w:cs="Arial"/>
                      <w:shd w:val="clear" w:color="auto" w:fill="FFFFFF"/>
                    </w:rPr>
                  </w:pPr>
                  <w:r>
                    <w:rPr>
                      <w:rFonts w:cs="Arial"/>
                      <w:shd w:val="clear" w:color="auto" w:fill="FFFFFF"/>
                    </w:rPr>
                    <w:t>Range</w:t>
                  </w:r>
                </w:p>
              </w:tc>
              <w:tc>
                <w:tcPr>
                  <w:tcW w:w="1217" w:type="dxa"/>
                  <w:tcBorders>
                    <w:top w:val="single" w:sz="4" w:space="0" w:color="auto"/>
                    <w:left w:val="single" w:sz="4" w:space="0" w:color="auto"/>
                    <w:bottom w:val="single" w:sz="4" w:space="0" w:color="auto"/>
                    <w:right w:val="single" w:sz="4" w:space="0" w:color="auto"/>
                  </w:tcBorders>
                  <w:vAlign w:val="center"/>
                  <w:hideMark/>
                </w:tcPr>
                <w:p w:rsidR="00344440" w:rsidRPr="0026531A" w:rsidRDefault="00344440">
                  <w:pPr>
                    <w:tabs>
                      <w:tab w:val="left" w:pos="580"/>
                      <w:tab w:val="left" w:pos="6120"/>
                      <w:tab w:val="left" w:pos="12780"/>
                    </w:tabs>
                    <w:jc w:val="center"/>
                    <w:rPr>
                      <w:rFonts w:cs="Arial"/>
                      <w:shd w:val="clear" w:color="auto" w:fill="FFFFFF"/>
                    </w:rPr>
                  </w:pPr>
                  <w:r w:rsidRPr="0026531A">
                    <w:rPr>
                      <w:rFonts w:cs="Arial"/>
                      <w:shd w:val="clear" w:color="auto" w:fill="FFFFFF"/>
                    </w:rPr>
                    <w:t>Salary</w:t>
                  </w:r>
                </w:p>
              </w:tc>
            </w:tr>
            <w:tr w:rsidR="00344440" w:rsidRPr="005A225C">
              <w:tc>
                <w:tcPr>
                  <w:tcW w:w="1701" w:type="dxa"/>
                  <w:tcBorders>
                    <w:top w:val="single" w:sz="4" w:space="0" w:color="auto"/>
                    <w:left w:val="single" w:sz="4" w:space="0" w:color="auto"/>
                    <w:bottom w:val="single" w:sz="4" w:space="0" w:color="auto"/>
                    <w:right w:val="single" w:sz="4" w:space="0" w:color="auto"/>
                  </w:tcBorders>
                  <w:vAlign w:val="center"/>
                  <w:hideMark/>
                </w:tcPr>
                <w:p w:rsidR="00344440" w:rsidRDefault="00344440">
                  <w:pPr>
                    <w:tabs>
                      <w:tab w:val="left" w:pos="580"/>
                      <w:tab w:val="left" w:pos="6120"/>
                      <w:tab w:val="left" w:pos="12780"/>
                    </w:tabs>
                    <w:jc w:val="center"/>
                    <w:rPr>
                      <w:rFonts w:cs="Arial"/>
                      <w:shd w:val="clear" w:color="auto" w:fill="FFFFFF"/>
                    </w:rPr>
                  </w:pPr>
                  <w:r>
                    <w:rPr>
                      <w:rFonts w:cs="Arial"/>
                      <w:shd w:val="clear" w:color="auto" w:fill="FFFFFF"/>
                    </w:rPr>
                    <w:t>Minimum</w:t>
                  </w:r>
                </w:p>
              </w:tc>
              <w:tc>
                <w:tcPr>
                  <w:tcW w:w="1217" w:type="dxa"/>
                  <w:tcBorders>
                    <w:top w:val="single" w:sz="4" w:space="0" w:color="auto"/>
                    <w:left w:val="single" w:sz="4" w:space="0" w:color="auto"/>
                    <w:bottom w:val="single" w:sz="4" w:space="0" w:color="auto"/>
                    <w:right w:val="single" w:sz="4" w:space="0" w:color="auto"/>
                  </w:tcBorders>
                  <w:vAlign w:val="center"/>
                  <w:hideMark/>
                </w:tcPr>
                <w:p w:rsidR="00344440" w:rsidRPr="0026531A" w:rsidRDefault="00CB619D" w:rsidP="00012049">
                  <w:pPr>
                    <w:tabs>
                      <w:tab w:val="left" w:pos="580"/>
                      <w:tab w:val="left" w:pos="6120"/>
                      <w:tab w:val="left" w:pos="12780"/>
                    </w:tabs>
                    <w:rPr>
                      <w:rFonts w:cs="Arial"/>
                      <w:shd w:val="clear" w:color="auto" w:fill="FFFFFF"/>
                    </w:rPr>
                  </w:pPr>
                  <w:r w:rsidRPr="0026531A">
                    <w:rPr>
                      <w:rFonts w:cs="Arial"/>
                      <w:shd w:val="clear" w:color="auto" w:fill="FFFFFF"/>
                    </w:rPr>
                    <w:t>£24,373</w:t>
                  </w:r>
                </w:p>
              </w:tc>
            </w:tr>
            <w:tr w:rsidR="00344440" w:rsidRPr="005A225C">
              <w:tc>
                <w:tcPr>
                  <w:tcW w:w="1701" w:type="dxa"/>
                  <w:tcBorders>
                    <w:top w:val="single" w:sz="4" w:space="0" w:color="auto"/>
                    <w:left w:val="single" w:sz="4" w:space="0" w:color="auto"/>
                    <w:bottom w:val="single" w:sz="4" w:space="0" w:color="auto"/>
                    <w:right w:val="single" w:sz="4" w:space="0" w:color="auto"/>
                  </w:tcBorders>
                  <w:vAlign w:val="center"/>
                  <w:hideMark/>
                </w:tcPr>
                <w:p w:rsidR="00344440" w:rsidRDefault="00344440">
                  <w:pPr>
                    <w:tabs>
                      <w:tab w:val="left" w:pos="580"/>
                      <w:tab w:val="left" w:pos="6120"/>
                      <w:tab w:val="left" w:pos="12780"/>
                    </w:tabs>
                    <w:jc w:val="center"/>
                    <w:rPr>
                      <w:rFonts w:cs="Arial"/>
                      <w:shd w:val="clear" w:color="auto" w:fill="FFFFFF"/>
                    </w:rPr>
                  </w:pPr>
                  <w:r>
                    <w:rPr>
                      <w:rFonts w:cs="Arial"/>
                      <w:shd w:val="clear" w:color="auto" w:fill="FFFFFF"/>
                    </w:rPr>
                    <w:t>Maximum</w:t>
                  </w:r>
                </w:p>
              </w:tc>
              <w:tc>
                <w:tcPr>
                  <w:tcW w:w="1217" w:type="dxa"/>
                  <w:tcBorders>
                    <w:top w:val="single" w:sz="4" w:space="0" w:color="auto"/>
                    <w:left w:val="single" w:sz="4" w:space="0" w:color="auto"/>
                    <w:bottom w:val="single" w:sz="4" w:space="0" w:color="auto"/>
                    <w:right w:val="single" w:sz="4" w:space="0" w:color="auto"/>
                  </w:tcBorders>
                  <w:hideMark/>
                </w:tcPr>
                <w:p w:rsidR="00344440" w:rsidRPr="0026531A" w:rsidRDefault="00CB619D" w:rsidP="00012049">
                  <w:r w:rsidRPr="0026531A">
                    <w:rPr>
                      <w:rFonts w:cs="Arial"/>
                      <w:shd w:val="clear" w:color="auto" w:fill="FFFFFF"/>
                    </w:rPr>
                    <w:t>£35,971</w:t>
                  </w:r>
                </w:p>
              </w:tc>
            </w:tr>
          </w:tbl>
          <w:p w:rsidR="00344440" w:rsidRDefault="00344440">
            <w:pPr>
              <w:ind w:left="514"/>
              <w:rPr>
                <w:rFonts w:cs="Arial"/>
                <w:bCs/>
                <w:iCs/>
                <w:color w:val="666699"/>
                <w:sz w:val="20"/>
                <w:szCs w:val="20"/>
              </w:rPr>
            </w:pPr>
          </w:p>
          <w:p w:rsidR="00344440" w:rsidRDefault="00344440">
            <w:pPr>
              <w:ind w:left="514"/>
              <w:rPr>
                <w:rFonts w:cs="Arial"/>
                <w:b/>
                <w:bCs/>
                <w:iCs/>
                <w:color w:val="666699"/>
              </w:rPr>
            </w:pPr>
          </w:p>
          <w:p w:rsidR="00344440" w:rsidRDefault="00344440">
            <w:r>
              <w:rPr>
                <w:rFonts w:cs="Arial"/>
                <w:bCs/>
                <w:iCs/>
              </w:rPr>
              <w:t>All advertisements will clearly state the pay range applicable to the post.</w:t>
            </w:r>
          </w:p>
          <w:p w:rsidR="00344440" w:rsidRDefault="00344440">
            <w:pPr>
              <w:keepNext/>
              <w:tabs>
                <w:tab w:val="left" w:pos="6120"/>
                <w:tab w:val="left" w:pos="12780"/>
              </w:tabs>
              <w:rPr>
                <w:rFonts w:cs="Arial"/>
                <w:b/>
                <w:color w:val="666699"/>
              </w:rPr>
            </w:pPr>
          </w:p>
          <w:p w:rsidR="00344440" w:rsidRDefault="00344440">
            <w:pPr>
              <w:pStyle w:val="Heading5"/>
              <w:spacing w:before="0" w:after="0"/>
              <w:outlineLvl w:val="4"/>
              <w:rPr>
                <w:rFonts w:ascii="Arial" w:hAnsi="Arial" w:cs="Arial"/>
                <w:i w:val="0"/>
                <w:color w:val="666699"/>
                <w:sz w:val="24"/>
                <w:szCs w:val="24"/>
                <w:lang w:eastAsia="en-US"/>
              </w:rPr>
            </w:pPr>
            <w:r>
              <w:rPr>
                <w:rFonts w:ascii="Arial" w:hAnsi="Arial" w:cs="Arial"/>
                <w:i w:val="0"/>
                <w:color w:val="666699"/>
                <w:sz w:val="24"/>
                <w:szCs w:val="24"/>
                <w:lang w:eastAsia="en-US"/>
              </w:rPr>
              <w:t>P18. Unqualified Teachers Pay Range</w:t>
            </w:r>
          </w:p>
          <w:p w:rsidR="00344440" w:rsidRDefault="00344440">
            <w:pPr>
              <w:tabs>
                <w:tab w:val="left" w:pos="492"/>
                <w:tab w:val="left" w:pos="540"/>
                <w:tab w:val="left" w:pos="612"/>
                <w:tab w:val="left" w:pos="6120"/>
                <w:tab w:val="left" w:pos="12780"/>
              </w:tabs>
              <w:ind w:left="514"/>
              <w:rPr>
                <w:rFonts w:cs="Arial"/>
              </w:rPr>
            </w:pPr>
          </w:p>
          <w:p w:rsidR="00344440" w:rsidRDefault="00344440" w:rsidP="005E3FF1">
            <w:pPr>
              <w:tabs>
                <w:tab w:val="left" w:pos="6120"/>
                <w:tab w:val="left" w:pos="12780"/>
              </w:tabs>
              <w:ind w:left="514"/>
              <w:rPr>
                <w:rFonts w:cs="Arial"/>
                <w:shd w:val="clear" w:color="auto" w:fill="FFFFFF"/>
              </w:rPr>
            </w:pPr>
            <w:r>
              <w:rPr>
                <w:rFonts w:cs="Arial"/>
              </w:rPr>
              <w:t xml:space="preserve">An unqualified teacher will be paid on </w:t>
            </w:r>
            <w:r>
              <w:rPr>
                <w:rFonts w:cs="Arial"/>
                <w:shd w:val="clear" w:color="auto" w:fill="FFFFFF"/>
              </w:rPr>
              <w:t xml:space="preserve">the pay range for unqualified teachers and must be paid such salary within the minimum and maximum of the unqualified pay range set out below: </w:t>
            </w:r>
          </w:p>
          <w:p w:rsidR="00344440" w:rsidRDefault="00344440">
            <w:pPr>
              <w:tabs>
                <w:tab w:val="left" w:pos="6120"/>
                <w:tab w:val="left" w:pos="12780"/>
              </w:tabs>
              <w:ind w:left="514"/>
              <w:rPr>
                <w:rFonts w:cs="Arial"/>
                <w:shd w:val="clear" w:color="auto" w:fill="FFFFFF"/>
              </w:rPr>
            </w:pPr>
          </w:p>
          <w:p w:rsidR="00CB619D" w:rsidRDefault="00CB619D" w:rsidP="0026531A">
            <w:pPr>
              <w:tabs>
                <w:tab w:val="left" w:pos="580"/>
                <w:tab w:val="left" w:pos="6120"/>
                <w:tab w:val="left" w:pos="12780"/>
              </w:tabs>
              <w:rPr>
                <w:rFonts w:cs="Arial"/>
                <w:shd w:val="clear" w:color="auto" w:fill="FFFFFF"/>
              </w:rPr>
            </w:pP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560"/>
            </w:tblGrid>
            <w:tr w:rsidR="00344440" w:rsidTr="00183417">
              <w:tc>
                <w:tcPr>
                  <w:tcW w:w="3240" w:type="dxa"/>
                  <w:gridSpan w:val="2"/>
                  <w:tcBorders>
                    <w:top w:val="single" w:sz="4" w:space="0" w:color="auto"/>
                    <w:left w:val="single" w:sz="4" w:space="0" w:color="auto"/>
                    <w:bottom w:val="single" w:sz="4" w:space="0" w:color="auto"/>
                    <w:right w:val="single" w:sz="4" w:space="0" w:color="auto"/>
                  </w:tcBorders>
                  <w:vAlign w:val="center"/>
                </w:tcPr>
                <w:p w:rsidR="00344440" w:rsidRDefault="00344440">
                  <w:pPr>
                    <w:tabs>
                      <w:tab w:val="left" w:pos="580"/>
                      <w:tab w:val="left" w:pos="6120"/>
                      <w:tab w:val="left" w:pos="12780"/>
                    </w:tabs>
                    <w:jc w:val="center"/>
                    <w:rPr>
                      <w:rFonts w:cs="Arial"/>
                      <w:shd w:val="clear" w:color="auto" w:fill="FFFFFF"/>
                    </w:rPr>
                  </w:pPr>
                  <w:r>
                    <w:rPr>
                      <w:rFonts w:cs="Arial"/>
                      <w:shd w:val="clear" w:color="auto" w:fill="FFFFFF"/>
                    </w:rPr>
                    <w:t>Unqualified Teachers Pay Range</w:t>
                  </w:r>
                </w:p>
              </w:tc>
            </w:tr>
            <w:tr w:rsidR="00344440">
              <w:tc>
                <w:tcPr>
                  <w:tcW w:w="1680" w:type="dxa"/>
                  <w:tcBorders>
                    <w:top w:val="single" w:sz="4" w:space="0" w:color="auto"/>
                    <w:left w:val="single" w:sz="4" w:space="0" w:color="auto"/>
                    <w:bottom w:val="single" w:sz="4" w:space="0" w:color="auto"/>
                    <w:right w:val="single" w:sz="4" w:space="0" w:color="auto"/>
                  </w:tcBorders>
                  <w:vAlign w:val="center"/>
                  <w:hideMark/>
                </w:tcPr>
                <w:p w:rsidR="00344440" w:rsidRDefault="00344440">
                  <w:pPr>
                    <w:tabs>
                      <w:tab w:val="left" w:pos="580"/>
                      <w:tab w:val="left" w:pos="6120"/>
                      <w:tab w:val="left" w:pos="12780"/>
                    </w:tabs>
                    <w:jc w:val="center"/>
                    <w:rPr>
                      <w:rFonts w:cs="Arial"/>
                      <w:shd w:val="clear" w:color="auto" w:fill="FFFFFF"/>
                    </w:rPr>
                  </w:pPr>
                  <w:r>
                    <w:rPr>
                      <w:rFonts w:cs="Arial"/>
                      <w:shd w:val="clear" w:color="auto" w:fill="FFFFFF"/>
                    </w:rPr>
                    <w:t>Range</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440" w:rsidRDefault="00344440">
                  <w:pPr>
                    <w:tabs>
                      <w:tab w:val="left" w:pos="580"/>
                      <w:tab w:val="left" w:pos="6120"/>
                      <w:tab w:val="left" w:pos="12780"/>
                    </w:tabs>
                    <w:jc w:val="center"/>
                    <w:rPr>
                      <w:rFonts w:cs="Arial"/>
                      <w:shd w:val="clear" w:color="auto" w:fill="FFFFFF"/>
                    </w:rPr>
                  </w:pPr>
                  <w:r>
                    <w:rPr>
                      <w:rFonts w:cs="Arial"/>
                      <w:shd w:val="clear" w:color="auto" w:fill="FFFFFF"/>
                    </w:rPr>
                    <w:t>Salary</w:t>
                  </w:r>
                </w:p>
              </w:tc>
            </w:tr>
            <w:tr w:rsidR="00344440" w:rsidRPr="005A225C">
              <w:tc>
                <w:tcPr>
                  <w:tcW w:w="1680" w:type="dxa"/>
                  <w:tcBorders>
                    <w:top w:val="single" w:sz="4" w:space="0" w:color="auto"/>
                    <w:left w:val="single" w:sz="4" w:space="0" w:color="auto"/>
                    <w:bottom w:val="single" w:sz="4" w:space="0" w:color="auto"/>
                    <w:right w:val="single" w:sz="4" w:space="0" w:color="auto"/>
                  </w:tcBorders>
                  <w:vAlign w:val="center"/>
                  <w:hideMark/>
                </w:tcPr>
                <w:p w:rsidR="00344440" w:rsidRDefault="00344440">
                  <w:pPr>
                    <w:tabs>
                      <w:tab w:val="left" w:pos="580"/>
                      <w:tab w:val="left" w:pos="6120"/>
                      <w:tab w:val="left" w:pos="12780"/>
                    </w:tabs>
                    <w:jc w:val="center"/>
                    <w:rPr>
                      <w:rFonts w:cs="Arial"/>
                      <w:shd w:val="clear" w:color="auto" w:fill="FFFFFF"/>
                    </w:rPr>
                  </w:pPr>
                  <w:r>
                    <w:rPr>
                      <w:rFonts w:cs="Arial"/>
                      <w:shd w:val="clear" w:color="auto" w:fill="FFFFFF"/>
                    </w:rPr>
                    <w:t>Minimum</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4440" w:rsidRPr="0026531A" w:rsidRDefault="00CB619D" w:rsidP="00012049">
                  <w:pPr>
                    <w:tabs>
                      <w:tab w:val="left" w:pos="580"/>
                      <w:tab w:val="left" w:pos="6120"/>
                      <w:tab w:val="left" w:pos="12780"/>
                    </w:tabs>
                    <w:rPr>
                      <w:rFonts w:cs="Arial"/>
                      <w:shd w:val="clear" w:color="auto" w:fill="FFFFFF"/>
                    </w:rPr>
                  </w:pPr>
                  <w:r w:rsidRPr="0026531A">
                    <w:rPr>
                      <w:rFonts w:cs="Arial"/>
                      <w:shd w:val="clear" w:color="auto" w:fill="FFFFFF"/>
                    </w:rPr>
                    <w:t>£17,682</w:t>
                  </w:r>
                </w:p>
              </w:tc>
            </w:tr>
            <w:tr w:rsidR="00344440" w:rsidRPr="005A225C">
              <w:tc>
                <w:tcPr>
                  <w:tcW w:w="1680" w:type="dxa"/>
                  <w:tcBorders>
                    <w:top w:val="single" w:sz="4" w:space="0" w:color="auto"/>
                    <w:left w:val="single" w:sz="4" w:space="0" w:color="auto"/>
                    <w:bottom w:val="single" w:sz="4" w:space="0" w:color="auto"/>
                    <w:right w:val="single" w:sz="4" w:space="0" w:color="auto"/>
                  </w:tcBorders>
                  <w:vAlign w:val="center"/>
                  <w:hideMark/>
                </w:tcPr>
                <w:p w:rsidR="00344440" w:rsidRDefault="00344440">
                  <w:pPr>
                    <w:tabs>
                      <w:tab w:val="left" w:pos="580"/>
                      <w:tab w:val="left" w:pos="6120"/>
                      <w:tab w:val="left" w:pos="12780"/>
                    </w:tabs>
                    <w:jc w:val="center"/>
                    <w:rPr>
                      <w:rFonts w:cs="Arial"/>
                      <w:shd w:val="clear" w:color="auto" w:fill="FFFFFF"/>
                    </w:rPr>
                  </w:pPr>
                  <w:r>
                    <w:rPr>
                      <w:rFonts w:cs="Arial"/>
                      <w:shd w:val="clear" w:color="auto" w:fill="FFFFFF"/>
                    </w:rPr>
                    <w:t>Maximum</w:t>
                  </w:r>
                </w:p>
              </w:tc>
              <w:tc>
                <w:tcPr>
                  <w:tcW w:w="1560" w:type="dxa"/>
                  <w:tcBorders>
                    <w:top w:val="single" w:sz="4" w:space="0" w:color="auto"/>
                    <w:left w:val="single" w:sz="4" w:space="0" w:color="auto"/>
                    <w:bottom w:val="single" w:sz="4" w:space="0" w:color="auto"/>
                    <w:right w:val="single" w:sz="4" w:space="0" w:color="auto"/>
                  </w:tcBorders>
                  <w:hideMark/>
                </w:tcPr>
                <w:p w:rsidR="00344440" w:rsidRPr="0026531A" w:rsidRDefault="00CB619D" w:rsidP="00012049">
                  <w:r w:rsidRPr="0026531A">
                    <w:rPr>
                      <w:rFonts w:cs="Arial"/>
                      <w:shd w:val="clear" w:color="auto" w:fill="FFFFFF"/>
                    </w:rPr>
                    <w:t>£27965</w:t>
                  </w:r>
                </w:p>
              </w:tc>
            </w:tr>
          </w:tbl>
          <w:p w:rsidR="00344440" w:rsidRDefault="00344440">
            <w:pPr>
              <w:keepNext/>
              <w:tabs>
                <w:tab w:val="left" w:pos="6120"/>
                <w:tab w:val="left" w:pos="12780"/>
              </w:tabs>
              <w:rPr>
                <w:rFonts w:cs="Arial"/>
                <w:b/>
                <w:color w:val="666699"/>
              </w:rPr>
            </w:pPr>
          </w:p>
          <w:p w:rsidR="00344440" w:rsidRDefault="00344440">
            <w:pPr>
              <w:keepNext/>
              <w:tabs>
                <w:tab w:val="left" w:pos="6120"/>
                <w:tab w:val="left" w:pos="12780"/>
              </w:tabs>
              <w:rPr>
                <w:rFonts w:cs="Arial"/>
                <w:b/>
                <w:color w:val="666699"/>
              </w:rPr>
            </w:pPr>
          </w:p>
          <w:p w:rsidR="00344440" w:rsidRDefault="00344440">
            <w:pPr>
              <w:pStyle w:val="BodyTextIndent"/>
              <w:tabs>
                <w:tab w:val="left" w:pos="600"/>
              </w:tabs>
              <w:spacing w:after="0"/>
              <w:ind w:left="514" w:hanging="514"/>
              <w:rPr>
                <w:rFonts w:ascii="Arial" w:hAnsi="Arial" w:cs="Arial"/>
                <w:b/>
                <w:color w:val="666699"/>
                <w:lang w:eastAsia="en-US"/>
              </w:rPr>
            </w:pPr>
            <w:r>
              <w:rPr>
                <w:rFonts w:ascii="Arial" w:hAnsi="Arial" w:cs="Arial"/>
                <w:b/>
                <w:color w:val="666699"/>
                <w:lang w:eastAsia="en-US"/>
              </w:rPr>
              <w:t>P19. Unqualified Teacher Allowance</w:t>
            </w:r>
          </w:p>
          <w:p w:rsidR="00344440" w:rsidRDefault="00344440">
            <w:pPr>
              <w:pStyle w:val="BodyTextIndent"/>
              <w:tabs>
                <w:tab w:val="left" w:pos="600"/>
              </w:tabs>
              <w:spacing w:after="0"/>
              <w:ind w:left="514"/>
              <w:rPr>
                <w:rFonts w:ascii="Arial" w:hAnsi="Arial" w:cs="Arial"/>
                <w:lang w:eastAsia="en-US"/>
              </w:rPr>
            </w:pPr>
          </w:p>
          <w:p w:rsidR="00344440" w:rsidRDefault="00344440">
            <w:pPr>
              <w:pStyle w:val="BodyTextIndent"/>
              <w:tabs>
                <w:tab w:val="left" w:pos="-20"/>
              </w:tabs>
              <w:spacing w:after="0"/>
              <w:ind w:left="514"/>
              <w:rPr>
                <w:rFonts w:ascii="Arial" w:hAnsi="Arial" w:cs="Arial"/>
                <w:lang w:eastAsia="en-US"/>
              </w:rPr>
            </w:pPr>
            <w:r>
              <w:rPr>
                <w:rFonts w:ascii="Arial" w:hAnsi="Arial" w:cs="Arial"/>
                <w:lang w:eastAsia="en-US"/>
              </w:rPr>
              <w:t>The governing body may pay an additional allowance to unqualified teachers when the governing body considers that the teacher has:</w:t>
            </w:r>
          </w:p>
          <w:p w:rsidR="00344440" w:rsidRDefault="00344440">
            <w:pPr>
              <w:pStyle w:val="BodyTextIndent"/>
              <w:tabs>
                <w:tab w:val="left" w:pos="-20"/>
              </w:tabs>
              <w:spacing w:after="0"/>
              <w:ind w:left="514"/>
              <w:rPr>
                <w:rFonts w:ascii="Arial" w:hAnsi="Arial" w:cs="Arial"/>
                <w:lang w:eastAsia="en-US"/>
              </w:rPr>
            </w:pPr>
          </w:p>
          <w:p w:rsidR="00344440" w:rsidRDefault="00344440" w:rsidP="00A76AB1">
            <w:pPr>
              <w:pStyle w:val="BodyTextIndent"/>
              <w:numPr>
                <w:ilvl w:val="0"/>
                <w:numId w:val="9"/>
              </w:numPr>
              <w:tabs>
                <w:tab w:val="left" w:pos="-20"/>
              </w:tabs>
              <w:spacing w:after="0"/>
              <w:rPr>
                <w:rFonts w:ascii="Arial" w:hAnsi="Arial" w:cs="Arial"/>
                <w:lang w:eastAsia="en-US"/>
              </w:rPr>
            </w:pPr>
            <w:r>
              <w:rPr>
                <w:rFonts w:ascii="Arial" w:hAnsi="Arial" w:cs="Arial"/>
                <w:lang w:eastAsia="en-US"/>
              </w:rPr>
              <w:t>taken on a sustained additional responsibility which:</w:t>
            </w:r>
          </w:p>
          <w:p w:rsidR="00344440" w:rsidRDefault="00344440" w:rsidP="00A76AB1">
            <w:pPr>
              <w:pStyle w:val="BodyTextIndent"/>
              <w:numPr>
                <w:ilvl w:val="1"/>
                <w:numId w:val="9"/>
              </w:numPr>
              <w:tabs>
                <w:tab w:val="left" w:pos="-20"/>
              </w:tabs>
              <w:spacing w:after="0"/>
              <w:rPr>
                <w:rFonts w:ascii="Arial" w:hAnsi="Arial" w:cs="Arial"/>
                <w:lang w:eastAsia="en-US"/>
              </w:rPr>
            </w:pPr>
            <w:r>
              <w:rPr>
                <w:rFonts w:ascii="Arial" w:hAnsi="Arial" w:cs="Arial"/>
                <w:lang w:eastAsia="en-US"/>
              </w:rPr>
              <w:t xml:space="preserve">is focused on teaching and learning and; </w:t>
            </w:r>
          </w:p>
          <w:p w:rsidR="00344440" w:rsidRDefault="00344440" w:rsidP="00A76AB1">
            <w:pPr>
              <w:pStyle w:val="BodyTextIndent"/>
              <w:numPr>
                <w:ilvl w:val="1"/>
                <w:numId w:val="9"/>
              </w:numPr>
              <w:tabs>
                <w:tab w:val="left" w:pos="-20"/>
              </w:tabs>
              <w:spacing w:after="0"/>
              <w:rPr>
                <w:rFonts w:ascii="Arial" w:hAnsi="Arial" w:cs="Arial"/>
                <w:lang w:eastAsia="en-US"/>
              </w:rPr>
            </w:pPr>
            <w:r>
              <w:rPr>
                <w:rFonts w:ascii="Arial" w:hAnsi="Arial" w:cs="Arial"/>
                <w:lang w:eastAsia="en-US"/>
              </w:rPr>
              <w:t>requires the exercise of a teachers’ professional skills and judgement or</w:t>
            </w:r>
          </w:p>
          <w:p w:rsidR="00344440" w:rsidRDefault="00344440">
            <w:pPr>
              <w:pStyle w:val="BodyTextIndent"/>
              <w:tabs>
                <w:tab w:val="left" w:pos="-20"/>
              </w:tabs>
              <w:spacing w:after="0"/>
              <w:ind w:left="514"/>
              <w:rPr>
                <w:rFonts w:ascii="Arial" w:hAnsi="Arial" w:cs="Arial"/>
                <w:lang w:eastAsia="en-US"/>
              </w:rPr>
            </w:pPr>
          </w:p>
          <w:p w:rsidR="00344440" w:rsidRDefault="00344440" w:rsidP="00A76AB1">
            <w:pPr>
              <w:pStyle w:val="BodyTextIndent"/>
              <w:numPr>
                <w:ilvl w:val="0"/>
                <w:numId w:val="9"/>
              </w:numPr>
              <w:tabs>
                <w:tab w:val="left" w:pos="-20"/>
              </w:tabs>
              <w:spacing w:after="0"/>
              <w:rPr>
                <w:rFonts w:ascii="Arial" w:hAnsi="Arial" w:cs="Arial"/>
                <w:lang w:eastAsia="en-US"/>
              </w:rPr>
            </w:pPr>
            <w:proofErr w:type="gramStart"/>
            <w:r>
              <w:rPr>
                <w:rFonts w:ascii="Arial" w:hAnsi="Arial" w:cs="Arial"/>
                <w:lang w:eastAsia="en-US"/>
              </w:rPr>
              <w:t>qualifications</w:t>
            </w:r>
            <w:proofErr w:type="gramEnd"/>
            <w:r>
              <w:rPr>
                <w:rFonts w:ascii="Arial" w:hAnsi="Arial" w:cs="Arial"/>
                <w:lang w:eastAsia="en-US"/>
              </w:rPr>
              <w:t xml:space="preserve"> or experience which bring added value to the role being undertaken.</w:t>
            </w:r>
          </w:p>
          <w:p w:rsidR="00344440" w:rsidRDefault="00344440">
            <w:pPr>
              <w:pStyle w:val="BodyTextIndent"/>
              <w:tabs>
                <w:tab w:val="left" w:pos="-20"/>
              </w:tabs>
              <w:spacing w:after="0"/>
              <w:ind w:left="514"/>
              <w:rPr>
                <w:rFonts w:ascii="Arial" w:hAnsi="Arial" w:cs="Arial"/>
                <w:lang w:eastAsia="en-US"/>
              </w:rPr>
            </w:pPr>
          </w:p>
          <w:p w:rsidR="00344440" w:rsidRDefault="00344440">
            <w:pPr>
              <w:pStyle w:val="BodyTextIndent"/>
              <w:tabs>
                <w:tab w:val="left" w:pos="-20"/>
              </w:tabs>
              <w:spacing w:after="0"/>
              <w:ind w:left="514"/>
              <w:rPr>
                <w:rFonts w:ascii="Arial" w:hAnsi="Arial" w:cs="Arial"/>
                <w:lang w:eastAsia="en-US"/>
              </w:rPr>
            </w:pPr>
          </w:p>
          <w:p w:rsidR="00344440" w:rsidRDefault="00344440">
            <w:pPr>
              <w:tabs>
                <w:tab w:val="left" w:pos="12"/>
              </w:tabs>
              <w:ind w:left="514"/>
              <w:rPr>
                <w:rFonts w:cs="Arial"/>
              </w:rPr>
            </w:pPr>
            <w:r>
              <w:rPr>
                <w:rFonts w:cs="Arial"/>
              </w:rPr>
              <w:t>Unqualified teachers may not hold TLR’s or SEN allowances.</w:t>
            </w:r>
          </w:p>
          <w:p w:rsidR="00344440" w:rsidRDefault="00344440">
            <w:pPr>
              <w:pStyle w:val="BodyTextIndent"/>
              <w:tabs>
                <w:tab w:val="left" w:pos="-20"/>
              </w:tabs>
              <w:spacing w:after="0"/>
              <w:ind w:left="0"/>
              <w:rPr>
                <w:rFonts w:ascii="Arial" w:hAnsi="Arial" w:cs="Arial"/>
                <w:lang w:eastAsia="en-US"/>
              </w:rPr>
            </w:pPr>
          </w:p>
          <w:p w:rsidR="00344440" w:rsidRDefault="00344440">
            <w:pPr>
              <w:pStyle w:val="BodyTextIndent"/>
              <w:tabs>
                <w:tab w:val="left" w:pos="3828"/>
              </w:tabs>
              <w:spacing w:after="0"/>
              <w:ind w:hanging="271"/>
              <w:rPr>
                <w:rFonts w:ascii="Arial" w:hAnsi="Arial" w:cs="Arial"/>
                <w:b/>
                <w:color w:val="666699"/>
                <w:lang w:eastAsia="en-US"/>
              </w:rPr>
            </w:pPr>
            <w:r>
              <w:rPr>
                <w:rFonts w:ascii="Arial" w:hAnsi="Arial" w:cs="Arial"/>
                <w:b/>
                <w:color w:val="666699"/>
                <w:lang w:eastAsia="en-US"/>
              </w:rPr>
              <w:t>P20. Part-time Teachers</w:t>
            </w:r>
          </w:p>
          <w:p w:rsidR="00344440" w:rsidRDefault="00344440">
            <w:pPr>
              <w:pStyle w:val="BodyTextIndent"/>
              <w:tabs>
                <w:tab w:val="left" w:pos="3828"/>
              </w:tabs>
              <w:spacing w:after="0"/>
              <w:ind w:left="514" w:firstLine="142"/>
              <w:rPr>
                <w:rFonts w:ascii="Arial" w:hAnsi="Arial" w:cs="Arial"/>
                <w:u w:val="single"/>
                <w:lang w:eastAsia="en-US"/>
              </w:rPr>
            </w:pPr>
          </w:p>
          <w:p w:rsidR="00344440" w:rsidRPr="00344440" w:rsidRDefault="00344440" w:rsidP="005F3C1A">
            <w:pPr>
              <w:pStyle w:val="BodyTextIndent"/>
              <w:tabs>
                <w:tab w:val="left" w:pos="0"/>
                <w:tab w:val="left" w:pos="3828"/>
                <w:tab w:val="left" w:pos="4060"/>
              </w:tabs>
              <w:spacing w:after="0"/>
              <w:ind w:left="514"/>
              <w:rPr>
                <w:rFonts w:ascii="Arial" w:hAnsi="Arial" w:cs="Arial"/>
                <w:lang w:eastAsia="en-US"/>
              </w:rPr>
            </w:pPr>
            <w:r>
              <w:rPr>
                <w:rFonts w:ascii="Arial" w:hAnsi="Arial" w:cs="Arial"/>
                <w:lang w:eastAsia="en-US"/>
              </w:rPr>
              <w:t>Teachers employed on an ongoing basis at the school but who work less than a full working day or week are deemed to be part-time. The governing body will give them a written statement detailing their working time obligations and the mechanism used to determine their pay, subject to the provisions of the statutory pay and working time arrangements and by comparison with the school’s timetabled teaching week for a full tim</w:t>
            </w:r>
            <w:r w:rsidR="005F3C1A">
              <w:rPr>
                <w:rFonts w:ascii="Arial" w:hAnsi="Arial" w:cs="Arial"/>
                <w:lang w:eastAsia="en-US"/>
              </w:rPr>
              <w:t>e teacher in an equivalent post.</w:t>
            </w:r>
          </w:p>
          <w:p w:rsidR="00344440" w:rsidRDefault="00344440">
            <w:pPr>
              <w:keepNext/>
              <w:tabs>
                <w:tab w:val="left" w:pos="6120"/>
                <w:tab w:val="left" w:pos="12780"/>
              </w:tabs>
              <w:rPr>
                <w:rFonts w:cs="Arial"/>
                <w:b/>
                <w:color w:val="666699"/>
              </w:rPr>
            </w:pPr>
          </w:p>
          <w:p w:rsidR="00344440" w:rsidRDefault="00344440">
            <w:pPr>
              <w:keepNext/>
              <w:tabs>
                <w:tab w:val="left" w:pos="6120"/>
                <w:tab w:val="left" w:pos="12780"/>
              </w:tabs>
              <w:rPr>
                <w:rFonts w:cs="Arial"/>
                <w:b/>
                <w:color w:val="666699"/>
              </w:rPr>
            </w:pPr>
          </w:p>
          <w:p w:rsidR="00344440" w:rsidRDefault="00344440">
            <w:pPr>
              <w:keepNext/>
              <w:tabs>
                <w:tab w:val="left" w:pos="6120"/>
                <w:tab w:val="left" w:pos="12780"/>
              </w:tabs>
              <w:rPr>
                <w:rFonts w:cs="Arial"/>
                <w:b/>
                <w:color w:val="666699"/>
              </w:rPr>
            </w:pPr>
          </w:p>
          <w:p w:rsidR="00344440" w:rsidRDefault="00344440">
            <w:pPr>
              <w:pStyle w:val="BodyTextIndent"/>
              <w:tabs>
                <w:tab w:val="left" w:pos="612"/>
              </w:tabs>
              <w:spacing w:after="0"/>
              <w:ind w:left="612" w:hanging="665"/>
              <w:rPr>
                <w:rFonts w:ascii="Arial" w:hAnsi="Arial" w:cs="Arial"/>
                <w:b/>
                <w:color w:val="666699"/>
                <w:lang w:eastAsia="en-US"/>
              </w:rPr>
            </w:pPr>
            <w:r>
              <w:rPr>
                <w:rFonts w:ascii="Arial" w:hAnsi="Arial" w:cs="Arial"/>
                <w:b/>
                <w:color w:val="666699"/>
                <w:lang w:eastAsia="en-US"/>
              </w:rPr>
              <w:t>P21. Supply Teachers</w:t>
            </w:r>
          </w:p>
          <w:p w:rsidR="00344440" w:rsidRDefault="00344440">
            <w:pPr>
              <w:pStyle w:val="BodyTextIndent"/>
              <w:tabs>
                <w:tab w:val="left" w:pos="612"/>
              </w:tabs>
              <w:spacing w:after="0"/>
              <w:ind w:left="612" w:hanging="98"/>
              <w:rPr>
                <w:rFonts w:ascii="Arial" w:hAnsi="Arial" w:cs="Arial"/>
                <w:u w:val="single"/>
                <w:lang w:eastAsia="en-US"/>
              </w:rPr>
            </w:pPr>
          </w:p>
          <w:p w:rsidR="00344440" w:rsidRDefault="00344440">
            <w:pPr>
              <w:pStyle w:val="BodyTextIndent"/>
              <w:tabs>
                <w:tab w:val="left" w:pos="612"/>
                <w:tab w:val="left" w:pos="656"/>
              </w:tabs>
              <w:spacing w:after="0"/>
              <w:ind w:left="514"/>
              <w:rPr>
                <w:rFonts w:ascii="Arial" w:hAnsi="Arial" w:cs="Arial"/>
                <w:lang w:eastAsia="en-US"/>
              </w:rPr>
            </w:pPr>
            <w:r>
              <w:rPr>
                <w:rFonts w:ascii="Arial" w:hAnsi="Arial" w:cs="Arial"/>
                <w:lang w:eastAsia="en-US"/>
              </w:rPr>
              <w:t>Teachers who work on a day-to-day or other short notice basis will be paid on a daily basis calculated on the assumption that a full working year consists of 195 days; periods of employment for less than a day being calculated pro-rata.</w:t>
            </w:r>
          </w:p>
          <w:p w:rsidR="00344440" w:rsidRDefault="00344440">
            <w:pPr>
              <w:keepNext/>
              <w:tabs>
                <w:tab w:val="left" w:pos="6120"/>
                <w:tab w:val="left" w:pos="12780"/>
              </w:tabs>
              <w:rPr>
                <w:rFonts w:cs="Arial"/>
                <w:b/>
                <w:color w:val="666699"/>
              </w:rPr>
            </w:pPr>
          </w:p>
          <w:p w:rsidR="00344440" w:rsidRDefault="00344440">
            <w:pPr>
              <w:tabs>
                <w:tab w:val="left" w:pos="540"/>
                <w:tab w:val="left" w:pos="612"/>
                <w:tab w:val="left" w:pos="656"/>
                <w:tab w:val="left" w:pos="6120"/>
                <w:tab w:val="left" w:pos="12780"/>
              </w:tabs>
              <w:ind w:left="514" w:hanging="567"/>
              <w:rPr>
                <w:rFonts w:cs="Arial"/>
                <w:b/>
                <w:color w:val="666699"/>
              </w:rPr>
            </w:pPr>
            <w:r>
              <w:rPr>
                <w:rFonts w:cs="Arial"/>
                <w:b/>
                <w:color w:val="666699"/>
              </w:rPr>
              <w:t>P22. Allowances and Payments</w:t>
            </w:r>
          </w:p>
          <w:p w:rsidR="00344440" w:rsidRDefault="00344440">
            <w:pPr>
              <w:tabs>
                <w:tab w:val="left" w:pos="540"/>
                <w:tab w:val="left" w:pos="612"/>
                <w:tab w:val="left" w:pos="656"/>
                <w:tab w:val="left" w:pos="6120"/>
                <w:tab w:val="left" w:pos="12780"/>
              </w:tabs>
              <w:ind w:left="514"/>
              <w:rPr>
                <w:rFonts w:cs="Arial"/>
              </w:rPr>
            </w:pPr>
          </w:p>
          <w:p w:rsidR="00344440" w:rsidRDefault="00344440">
            <w:pPr>
              <w:tabs>
                <w:tab w:val="left" w:pos="612"/>
                <w:tab w:val="left" w:pos="656"/>
              </w:tabs>
              <w:ind w:left="514"/>
              <w:rPr>
                <w:rFonts w:cs="Arial"/>
                <w:b/>
              </w:rPr>
            </w:pPr>
            <w:r>
              <w:rPr>
                <w:rFonts w:cs="Arial"/>
                <w:b/>
              </w:rPr>
              <w:t>Special Education Needs Allowance</w:t>
            </w:r>
          </w:p>
          <w:p w:rsidR="00344440" w:rsidRDefault="00344440">
            <w:pPr>
              <w:tabs>
                <w:tab w:val="left" w:pos="612"/>
                <w:tab w:val="left" w:pos="656"/>
              </w:tabs>
              <w:ind w:left="514"/>
              <w:rPr>
                <w:rFonts w:cs="Arial"/>
              </w:rPr>
            </w:pPr>
          </w:p>
          <w:p w:rsidR="00344440" w:rsidRPr="00344440" w:rsidRDefault="00344440" w:rsidP="0026531A">
            <w:pPr>
              <w:tabs>
                <w:tab w:val="left" w:pos="612"/>
                <w:tab w:val="left" w:pos="656"/>
              </w:tabs>
              <w:ind w:left="514"/>
              <w:outlineLvl w:val="0"/>
              <w:rPr>
                <w:rFonts w:cs="Arial"/>
              </w:rPr>
            </w:pPr>
            <w:r>
              <w:rPr>
                <w:rFonts w:cs="Arial"/>
              </w:rPr>
              <w:t xml:space="preserve">A SEN </w:t>
            </w:r>
            <w:r w:rsidR="005F3C1A">
              <w:rPr>
                <w:rFonts w:cs="Arial"/>
              </w:rPr>
              <w:t xml:space="preserve">allowance of no less than </w:t>
            </w:r>
            <w:r w:rsidR="005F3C1A" w:rsidRPr="0026531A">
              <w:rPr>
                <w:rFonts w:cs="Arial"/>
              </w:rPr>
              <w:t>£2,209</w:t>
            </w:r>
            <w:r w:rsidRPr="0026531A">
              <w:rPr>
                <w:rFonts w:cs="Arial"/>
              </w:rPr>
              <w:t xml:space="preserve"> - and no mo</w:t>
            </w:r>
            <w:r w:rsidR="005F3C1A" w:rsidRPr="0026531A">
              <w:rPr>
                <w:rFonts w:cs="Arial"/>
              </w:rPr>
              <w:t>re than £4,359</w:t>
            </w:r>
            <w:r w:rsidRPr="0026531A">
              <w:rPr>
                <w:rFonts w:cs="Arial"/>
              </w:rPr>
              <w:t xml:space="preserve"> </w:t>
            </w:r>
            <w:proofErr w:type="gramStart"/>
            <w:r w:rsidRPr="0026531A">
              <w:rPr>
                <w:rFonts w:cs="Arial"/>
              </w:rPr>
              <w:t>-  per</w:t>
            </w:r>
            <w:proofErr w:type="gramEnd"/>
            <w:r w:rsidRPr="0026531A">
              <w:rPr>
                <w:rFonts w:cs="Arial"/>
              </w:rPr>
              <w:t xml:space="preserve"> annum is payable to a classroom teacher if that teacher:</w:t>
            </w:r>
            <w:r w:rsidR="0026531A">
              <w:rPr>
                <w:rFonts w:cs="Arial"/>
              </w:rPr>
              <w:t xml:space="preserve"> </w:t>
            </w:r>
            <w:r>
              <w:rPr>
                <w:rFonts w:cs="Arial"/>
              </w:rPr>
              <w:t xml:space="preserve">is in any SEN post that requires a mandatory SEN </w:t>
            </w:r>
            <w:r>
              <w:rPr>
                <w:rFonts w:cs="Arial"/>
              </w:rPr>
              <w:lastRenderedPageBreak/>
              <w:t>qualification</w:t>
            </w:r>
            <w:r w:rsidR="005F3C1A">
              <w:rPr>
                <w:rFonts w:cs="Arial"/>
                <w:b/>
                <w:color w:val="666699"/>
              </w:rPr>
              <w:t>.</w:t>
            </w:r>
          </w:p>
          <w:p w:rsidR="00344440" w:rsidRDefault="00344440" w:rsidP="0026531A">
            <w:pPr>
              <w:pStyle w:val="BodyTextIndent"/>
              <w:tabs>
                <w:tab w:val="left" w:pos="373"/>
              </w:tabs>
              <w:spacing w:after="0"/>
              <w:ind w:left="0"/>
              <w:rPr>
                <w:rFonts w:ascii="Arial" w:hAnsi="Arial" w:cs="Arial"/>
                <w:shd w:val="clear" w:color="auto" w:fill="FFFFFF"/>
                <w:lang w:eastAsia="en-US"/>
              </w:rPr>
            </w:pPr>
          </w:p>
          <w:p w:rsidR="00344440" w:rsidRDefault="00344440">
            <w:pPr>
              <w:tabs>
                <w:tab w:val="left" w:pos="480"/>
                <w:tab w:val="left" w:pos="540"/>
                <w:tab w:val="left" w:pos="6120"/>
                <w:tab w:val="left" w:pos="12780"/>
              </w:tabs>
              <w:rPr>
                <w:rFonts w:cs="Arial"/>
                <w:b/>
                <w:color w:val="666699"/>
              </w:rPr>
            </w:pPr>
            <w:r>
              <w:rPr>
                <w:rFonts w:cs="Arial"/>
                <w:b/>
                <w:color w:val="666699"/>
              </w:rPr>
              <w:t>P23. Recruitment and Retention</w:t>
            </w:r>
          </w:p>
          <w:p w:rsidR="00344440" w:rsidRPr="0026531A" w:rsidRDefault="00344440">
            <w:pPr>
              <w:tabs>
                <w:tab w:val="left" w:pos="480"/>
                <w:tab w:val="left" w:pos="540"/>
                <w:tab w:val="left" w:pos="6120"/>
                <w:tab w:val="left" w:pos="12780"/>
              </w:tabs>
              <w:ind w:left="510" w:hanging="510"/>
              <w:rPr>
                <w:rFonts w:cs="Arial"/>
              </w:rPr>
            </w:pPr>
          </w:p>
          <w:p w:rsidR="00344440" w:rsidRDefault="00344440">
            <w:pPr>
              <w:tabs>
                <w:tab w:val="left" w:pos="1320"/>
              </w:tabs>
              <w:ind w:left="611"/>
              <w:rPr>
                <w:rFonts w:cs="Arial"/>
              </w:rPr>
            </w:pPr>
            <w:r w:rsidRPr="0026531A">
              <w:rPr>
                <w:rFonts w:cs="Arial"/>
              </w:rPr>
              <w:t xml:space="preserve">The governing body will pay recruitment awards to </w:t>
            </w:r>
            <w:r w:rsidR="005F3C1A" w:rsidRPr="0026531A">
              <w:rPr>
                <w:rFonts w:cs="Arial"/>
                <w:i/>
              </w:rPr>
              <w:t xml:space="preserve">teachers </w:t>
            </w:r>
            <w:r w:rsidRPr="0026531A">
              <w:rPr>
                <w:rFonts w:cs="Arial"/>
              </w:rPr>
              <w:t xml:space="preserve">of </w:t>
            </w:r>
            <w:r w:rsidR="005F3C1A" w:rsidRPr="0026531A">
              <w:rPr>
                <w:rFonts w:cs="Arial"/>
                <w:i/>
              </w:rPr>
              <w:t xml:space="preserve">up to £1,000, </w:t>
            </w:r>
            <w:r>
              <w:rPr>
                <w:rFonts w:cs="Arial"/>
              </w:rPr>
              <w:t xml:space="preserve">where it is considered necessary as an incentive to the recruitment of new teachers, for a fixed period of time. </w:t>
            </w:r>
          </w:p>
          <w:p w:rsidR="00344440" w:rsidRDefault="00344440">
            <w:pPr>
              <w:tabs>
                <w:tab w:val="left" w:pos="480"/>
                <w:tab w:val="left" w:pos="1320"/>
              </w:tabs>
              <w:ind w:left="611"/>
              <w:rPr>
                <w:rFonts w:cs="Arial"/>
                <w:u w:val="single"/>
              </w:rPr>
            </w:pPr>
          </w:p>
          <w:p w:rsidR="00344440" w:rsidRDefault="00344440">
            <w:pPr>
              <w:ind w:left="611"/>
              <w:rPr>
                <w:rFonts w:cs="Arial"/>
              </w:rPr>
            </w:pPr>
            <w:r>
              <w:rPr>
                <w:rFonts w:cs="Arial"/>
              </w:rPr>
              <w:t xml:space="preserve">The governing body will pay retention awards to </w:t>
            </w:r>
            <w:r w:rsidR="005F3C1A" w:rsidRPr="0026531A">
              <w:rPr>
                <w:rFonts w:cs="Arial"/>
                <w:i/>
              </w:rPr>
              <w:t>teachers</w:t>
            </w:r>
            <w:r w:rsidRPr="0026531A">
              <w:rPr>
                <w:rFonts w:cs="Arial"/>
                <w:i/>
              </w:rPr>
              <w:t xml:space="preserve"> </w:t>
            </w:r>
            <w:r w:rsidRPr="0026531A">
              <w:rPr>
                <w:rFonts w:cs="Arial"/>
              </w:rPr>
              <w:t xml:space="preserve">of </w:t>
            </w:r>
            <w:r w:rsidRPr="0026531A">
              <w:rPr>
                <w:rFonts w:cs="Arial"/>
                <w:i/>
              </w:rPr>
              <w:t xml:space="preserve">£ </w:t>
            </w:r>
            <w:r w:rsidR="005F3C1A" w:rsidRPr="0026531A">
              <w:rPr>
                <w:rFonts w:cs="Arial"/>
                <w:i/>
              </w:rPr>
              <w:t xml:space="preserve">1,000 </w:t>
            </w:r>
            <w:r w:rsidRPr="005F3C1A">
              <w:rPr>
                <w:rFonts w:cs="Arial"/>
              </w:rPr>
              <w:t>where</w:t>
            </w:r>
            <w:r>
              <w:rPr>
                <w:rFonts w:cs="Arial"/>
              </w:rPr>
              <w:t xml:space="preserve"> it is considered necessary to retain the service of existing teachers, for a fixed period of time. </w:t>
            </w:r>
          </w:p>
          <w:p w:rsidR="00344440" w:rsidRDefault="00344440" w:rsidP="005F3C1A">
            <w:pPr>
              <w:pStyle w:val="BodyTextIndent"/>
              <w:tabs>
                <w:tab w:val="left" w:pos="480"/>
              </w:tabs>
              <w:spacing w:after="0"/>
              <w:ind w:left="0"/>
              <w:rPr>
                <w:rFonts w:ascii="Arial" w:hAnsi="Arial" w:cs="Arial"/>
                <w:lang w:eastAsia="en-US"/>
              </w:rPr>
            </w:pPr>
          </w:p>
          <w:p w:rsidR="00344440" w:rsidRDefault="00344440">
            <w:pPr>
              <w:pStyle w:val="BodyTextIndent"/>
              <w:spacing w:after="0"/>
              <w:ind w:left="611"/>
              <w:rPr>
                <w:rFonts w:ascii="Arial" w:hAnsi="Arial" w:cs="Arial"/>
                <w:lang w:eastAsia="en-US"/>
              </w:rPr>
            </w:pPr>
            <w:r>
              <w:rPr>
                <w:rFonts w:ascii="Arial" w:hAnsi="Arial" w:cs="Arial"/>
                <w:lang w:eastAsia="en-US"/>
              </w:rPr>
              <w:t>The governing body should make clear at the outset the expected duration of any incentive and benefits and the review date after which they may be withdrawn.</w:t>
            </w:r>
          </w:p>
          <w:p w:rsidR="00344440" w:rsidRDefault="00344440">
            <w:pPr>
              <w:pStyle w:val="BodyTextIndent"/>
              <w:spacing w:after="0"/>
              <w:ind w:left="611"/>
              <w:rPr>
                <w:rFonts w:ascii="Arial" w:hAnsi="Arial" w:cs="Arial"/>
                <w:lang w:eastAsia="en-US"/>
              </w:rPr>
            </w:pPr>
          </w:p>
          <w:p w:rsidR="00344440" w:rsidRDefault="00344440">
            <w:pPr>
              <w:pStyle w:val="BodyTextIndent"/>
              <w:spacing w:after="0"/>
              <w:ind w:left="611"/>
              <w:rPr>
                <w:rFonts w:ascii="Arial" w:hAnsi="Arial" w:cs="Arial"/>
                <w:lang w:eastAsia="en-US"/>
              </w:rPr>
            </w:pPr>
            <w:r>
              <w:rPr>
                <w:rFonts w:ascii="Arial" w:hAnsi="Arial" w:cs="Arial"/>
                <w:lang w:eastAsia="en-US"/>
              </w:rPr>
              <w:t>The governing body will conduct annual review of all incentives, support or benefits.</w:t>
            </w:r>
          </w:p>
          <w:p w:rsidR="00344440" w:rsidRDefault="00344440">
            <w:pPr>
              <w:pStyle w:val="BodyTextIndent"/>
              <w:tabs>
                <w:tab w:val="left" w:pos="600"/>
              </w:tabs>
              <w:spacing w:after="0"/>
              <w:ind w:left="0"/>
              <w:rPr>
                <w:rFonts w:ascii="Arial" w:hAnsi="Arial" w:cs="Arial"/>
                <w:lang w:eastAsia="en-US"/>
              </w:rPr>
            </w:pPr>
          </w:p>
          <w:p w:rsidR="00344440" w:rsidRDefault="00344440" w:rsidP="005F3C1A">
            <w:pPr>
              <w:pStyle w:val="BodyTextIndent"/>
              <w:tabs>
                <w:tab w:val="left" w:pos="600"/>
              </w:tabs>
              <w:spacing w:after="0"/>
              <w:ind w:left="0"/>
              <w:rPr>
                <w:rFonts w:ascii="Arial" w:hAnsi="Arial" w:cs="Arial"/>
                <w:lang w:eastAsia="en-US"/>
              </w:rPr>
            </w:pPr>
          </w:p>
          <w:p w:rsidR="00344440" w:rsidRDefault="00344440">
            <w:pPr>
              <w:pStyle w:val="BodyTextIndent"/>
              <w:spacing w:after="0"/>
              <w:ind w:left="611" w:hanging="611"/>
              <w:rPr>
                <w:rFonts w:ascii="Arial" w:hAnsi="Arial" w:cs="Arial"/>
                <w:b/>
                <w:color w:val="666699"/>
                <w:lang w:eastAsia="en-US"/>
              </w:rPr>
            </w:pPr>
            <w:r>
              <w:rPr>
                <w:rFonts w:ascii="Arial" w:hAnsi="Arial" w:cs="Arial"/>
                <w:b/>
                <w:color w:val="666699"/>
                <w:lang w:eastAsia="en-US"/>
              </w:rPr>
              <w:t>P24. Teaching and Learning Responsibility Payments (TLRs)</w:t>
            </w:r>
          </w:p>
          <w:p w:rsidR="00344440" w:rsidRPr="005F3C1A" w:rsidRDefault="00344440">
            <w:pPr>
              <w:pStyle w:val="BodyTextIndent"/>
              <w:spacing w:after="0"/>
              <w:ind w:left="611"/>
              <w:rPr>
                <w:rFonts w:ascii="Arial" w:hAnsi="Arial" w:cs="Arial"/>
                <w:color w:val="FF0000"/>
                <w:lang w:eastAsia="en-US"/>
              </w:rPr>
            </w:pPr>
          </w:p>
          <w:p w:rsidR="00344440" w:rsidRPr="0026531A" w:rsidRDefault="005F3C1A" w:rsidP="0026531A">
            <w:pPr>
              <w:pStyle w:val="BodyTextIndent"/>
              <w:spacing w:after="0"/>
              <w:ind w:left="611"/>
              <w:rPr>
                <w:rFonts w:ascii="Arial" w:hAnsi="Arial" w:cs="Arial"/>
                <w:lang w:eastAsia="en-US"/>
              </w:rPr>
            </w:pPr>
            <w:r w:rsidRPr="0026531A">
              <w:rPr>
                <w:rFonts w:ascii="Arial" w:hAnsi="Arial" w:cs="Arial"/>
                <w:lang w:eastAsia="en-US"/>
              </w:rPr>
              <w:t xml:space="preserve">The Governing Board has made the decision not to award TLR’s to teaching staff at the current time due to the size of the school. </w:t>
            </w:r>
          </w:p>
          <w:p w:rsidR="00344440" w:rsidRDefault="00344440">
            <w:pPr>
              <w:spacing w:line="276" w:lineRule="auto"/>
            </w:pPr>
          </w:p>
          <w:p w:rsidR="00344440" w:rsidRDefault="00344440">
            <w:pPr>
              <w:pStyle w:val="Heading5"/>
              <w:tabs>
                <w:tab w:val="left" w:pos="600"/>
              </w:tabs>
              <w:spacing w:before="0" w:after="0"/>
              <w:outlineLvl w:val="4"/>
              <w:rPr>
                <w:rFonts w:ascii="Arial" w:hAnsi="Arial" w:cs="Arial"/>
                <w:i w:val="0"/>
                <w:color w:val="666699"/>
                <w:sz w:val="24"/>
                <w:szCs w:val="24"/>
                <w:lang w:eastAsia="en-US"/>
              </w:rPr>
            </w:pPr>
            <w:r>
              <w:rPr>
                <w:rFonts w:ascii="Arial" w:hAnsi="Arial" w:cs="Arial"/>
                <w:i w:val="0"/>
                <w:color w:val="666699"/>
                <w:sz w:val="24"/>
                <w:szCs w:val="24"/>
                <w:lang w:eastAsia="en-US"/>
              </w:rPr>
              <w:t>P25. Additional Payments</w:t>
            </w:r>
          </w:p>
          <w:p w:rsidR="00344440" w:rsidRDefault="00344440">
            <w:pPr>
              <w:pStyle w:val="NormalWeb"/>
              <w:tabs>
                <w:tab w:val="left" w:pos="55"/>
              </w:tabs>
              <w:spacing w:before="0" w:after="0"/>
              <w:rPr>
                <w:rFonts w:ascii="Arial" w:hAnsi="Arial" w:cs="Arial"/>
                <w:szCs w:val="24"/>
                <w:lang w:eastAsia="en-US"/>
              </w:rPr>
            </w:pPr>
          </w:p>
          <w:p w:rsidR="00344440" w:rsidRDefault="00344440">
            <w:pPr>
              <w:pStyle w:val="NormalWeb"/>
              <w:tabs>
                <w:tab w:val="left" w:pos="611"/>
              </w:tabs>
              <w:spacing w:before="0" w:after="0"/>
              <w:ind w:left="611"/>
              <w:rPr>
                <w:rFonts w:ascii="Arial" w:hAnsi="Arial" w:cs="Arial"/>
                <w:szCs w:val="24"/>
                <w:lang w:eastAsia="en-US"/>
              </w:rPr>
            </w:pPr>
            <w:r>
              <w:rPr>
                <w:rFonts w:ascii="Arial" w:hAnsi="Arial" w:cs="Arial"/>
                <w:szCs w:val="24"/>
                <w:lang w:eastAsia="en-US"/>
              </w:rPr>
              <w:t>The circumstances in which additional payments may be made to teachers are set out in Part 4 of the STPCD</w:t>
            </w:r>
          </w:p>
          <w:p w:rsidR="00344440" w:rsidRDefault="00344440">
            <w:pPr>
              <w:pStyle w:val="NormalWeb"/>
              <w:tabs>
                <w:tab w:val="left" w:pos="611"/>
              </w:tabs>
              <w:spacing w:before="0" w:after="0"/>
              <w:ind w:left="611"/>
              <w:rPr>
                <w:rFonts w:ascii="Arial" w:hAnsi="Arial" w:cs="Arial"/>
                <w:szCs w:val="24"/>
                <w:lang w:eastAsia="en-US"/>
              </w:rPr>
            </w:pPr>
          </w:p>
          <w:p w:rsidR="00344440" w:rsidRDefault="00344440">
            <w:pPr>
              <w:pStyle w:val="NormalWeb"/>
              <w:tabs>
                <w:tab w:val="left" w:pos="611"/>
              </w:tabs>
              <w:spacing w:before="0" w:after="0"/>
              <w:ind w:left="611"/>
              <w:rPr>
                <w:rFonts w:ascii="Arial" w:hAnsi="Arial" w:cs="Arial"/>
                <w:szCs w:val="24"/>
                <w:lang w:eastAsia="en-US"/>
              </w:rPr>
            </w:pPr>
            <w:r>
              <w:rPr>
                <w:rFonts w:ascii="Arial" w:hAnsi="Arial" w:cs="Arial"/>
                <w:szCs w:val="24"/>
                <w:lang w:eastAsia="en-US"/>
              </w:rPr>
              <w:t>The STPCD does not provide for the payment of "honoraria" to teachers in any circumstances</w:t>
            </w:r>
          </w:p>
          <w:p w:rsidR="00344440" w:rsidRDefault="00344440">
            <w:pPr>
              <w:tabs>
                <w:tab w:val="left" w:pos="540"/>
                <w:tab w:val="left" w:pos="611"/>
                <w:tab w:val="left" w:pos="6120"/>
                <w:tab w:val="left" w:pos="12780"/>
              </w:tabs>
              <w:ind w:left="611"/>
              <w:rPr>
                <w:rFonts w:cs="Arial"/>
              </w:rPr>
            </w:pPr>
          </w:p>
          <w:p w:rsidR="00344440" w:rsidRDefault="00344440">
            <w:pPr>
              <w:tabs>
                <w:tab w:val="left" w:pos="611"/>
                <w:tab w:val="left" w:pos="6120"/>
                <w:tab w:val="left" w:pos="12780"/>
              </w:tabs>
              <w:ind w:left="611"/>
              <w:rPr>
                <w:rFonts w:cs="Arial"/>
              </w:rPr>
            </w:pPr>
            <w:r>
              <w:rPr>
                <w:rFonts w:cs="Arial"/>
              </w:rPr>
              <w:t xml:space="preserve">Governors are permitted to make additional payments to all teaching staff (including the </w:t>
            </w:r>
            <w:r w:rsidRPr="000E18FF">
              <w:rPr>
                <w:rFonts w:cs="Arial"/>
              </w:rPr>
              <w:t>Leadership Group</w:t>
            </w:r>
            <w:r>
              <w:rPr>
                <w:rFonts w:cs="Arial"/>
              </w:rPr>
              <w:t>) in respect of continuing professional development and activities and out of school hours learning undertaken other than on any of the 195 days of the normal working year (i.e. at weekends and during school closure periods).</w:t>
            </w:r>
          </w:p>
          <w:p w:rsidR="00344440" w:rsidRDefault="00344440">
            <w:pPr>
              <w:tabs>
                <w:tab w:val="left" w:pos="540"/>
                <w:tab w:val="left" w:pos="611"/>
                <w:tab w:val="left" w:pos="6120"/>
                <w:tab w:val="left" w:pos="12780"/>
              </w:tabs>
              <w:ind w:left="611"/>
              <w:rPr>
                <w:rFonts w:cs="Arial"/>
              </w:rPr>
            </w:pPr>
          </w:p>
          <w:p w:rsidR="00344440" w:rsidRDefault="00344440">
            <w:pPr>
              <w:tabs>
                <w:tab w:val="left" w:pos="540"/>
                <w:tab w:val="left" w:pos="611"/>
                <w:tab w:val="left" w:pos="6120"/>
                <w:tab w:val="left" w:pos="12780"/>
              </w:tabs>
              <w:ind w:left="611"/>
              <w:rPr>
                <w:rFonts w:cs="Arial"/>
              </w:rPr>
            </w:pPr>
            <w:r>
              <w:rPr>
                <w:rFonts w:cs="Arial"/>
              </w:rPr>
              <w:t>Activities that will attract payment include;</w:t>
            </w:r>
            <w:r w:rsidRPr="0026531A">
              <w:rPr>
                <w:rFonts w:cs="Arial"/>
              </w:rPr>
              <w:t xml:space="preserve"> </w:t>
            </w:r>
            <w:r w:rsidR="005F3C1A" w:rsidRPr="0026531A">
              <w:rPr>
                <w:rFonts w:cs="Arial"/>
                <w:i/>
              </w:rPr>
              <w:t xml:space="preserve">sporting activities, residential activities and staff training. </w:t>
            </w:r>
          </w:p>
          <w:p w:rsidR="00344440" w:rsidRDefault="00344440">
            <w:pPr>
              <w:pStyle w:val="BodyTextIndent"/>
              <w:tabs>
                <w:tab w:val="left" w:pos="611"/>
              </w:tabs>
              <w:spacing w:after="0"/>
              <w:ind w:left="611"/>
              <w:rPr>
                <w:rFonts w:ascii="Arial" w:hAnsi="Arial" w:cs="Arial"/>
                <w:lang w:eastAsia="en-US"/>
              </w:rPr>
            </w:pPr>
            <w:r>
              <w:rPr>
                <w:rFonts w:ascii="Arial" w:hAnsi="Arial" w:cs="Arial"/>
                <w:lang w:eastAsia="en-US"/>
              </w:rPr>
              <w:t>Governors accept that the absence from the normal duties of a Teacher undertaking training will cause disturbance to the pupils’ education.  They have therefore authorised the payment of a special allowance where, in the opinion of the Head teacher, essential training can be received outside of the normal year and it is in the interests of the school for it to be received then.  All such payments must be contained within the in-service training budget.</w:t>
            </w:r>
          </w:p>
          <w:p w:rsidR="00344440" w:rsidRDefault="00344440">
            <w:pPr>
              <w:pStyle w:val="BodyTextIndent"/>
              <w:tabs>
                <w:tab w:val="left" w:pos="611"/>
              </w:tabs>
              <w:spacing w:after="0"/>
              <w:ind w:left="611"/>
              <w:rPr>
                <w:rFonts w:ascii="Arial" w:hAnsi="Arial" w:cs="Arial"/>
                <w:lang w:eastAsia="en-US"/>
              </w:rPr>
            </w:pPr>
          </w:p>
          <w:p w:rsidR="00344440" w:rsidRPr="0026531A" w:rsidRDefault="00344440">
            <w:pPr>
              <w:pStyle w:val="BodyTextIndent3"/>
              <w:tabs>
                <w:tab w:val="left" w:pos="0"/>
                <w:tab w:val="left" w:pos="611"/>
              </w:tabs>
              <w:ind w:left="611"/>
              <w:rPr>
                <w:rFonts w:cs="Arial"/>
                <w:sz w:val="24"/>
                <w:szCs w:val="24"/>
              </w:rPr>
            </w:pPr>
            <w:r w:rsidRPr="0026531A">
              <w:rPr>
                <w:rFonts w:cs="Arial"/>
                <w:sz w:val="24"/>
                <w:szCs w:val="24"/>
              </w:rPr>
              <w:t>The allowance will be calculated as follows:</w:t>
            </w:r>
          </w:p>
          <w:p w:rsidR="00344440" w:rsidRPr="0026531A" w:rsidRDefault="003D4FB8">
            <w:pPr>
              <w:tabs>
                <w:tab w:val="left" w:pos="753"/>
                <w:tab w:val="left" w:pos="6120"/>
                <w:tab w:val="left" w:pos="12780"/>
              </w:tabs>
              <w:ind w:left="469"/>
              <w:rPr>
                <w:rFonts w:cs="Arial"/>
              </w:rPr>
            </w:pPr>
            <w:r w:rsidRPr="0026531A">
              <w:rPr>
                <w:rFonts w:cs="Arial"/>
              </w:rPr>
              <w:t>A</w:t>
            </w:r>
            <w:r w:rsidR="00344440" w:rsidRPr="0026531A">
              <w:rPr>
                <w:rFonts w:cs="Arial"/>
              </w:rPr>
              <w:t xml:space="preserve"> daily rate of 1/195 of Point </w:t>
            </w:r>
            <w:r w:rsidRPr="0026531A">
              <w:rPr>
                <w:rFonts w:cs="Arial"/>
                <w:b/>
              </w:rPr>
              <w:t xml:space="preserve">1 </w:t>
            </w:r>
            <w:r w:rsidR="00344440" w:rsidRPr="0026531A">
              <w:rPr>
                <w:rFonts w:cs="Arial"/>
              </w:rPr>
              <w:t>on the Classroom Teachers’ Scale, irrespective of the actual salary point of the Teacher concerned.</w:t>
            </w:r>
          </w:p>
          <w:p w:rsidR="00344440" w:rsidRDefault="00344440">
            <w:pPr>
              <w:tabs>
                <w:tab w:val="left" w:pos="753"/>
                <w:tab w:val="left" w:pos="6120"/>
                <w:tab w:val="left" w:pos="12780"/>
              </w:tabs>
              <w:ind w:left="469"/>
              <w:rPr>
                <w:rFonts w:cs="Arial"/>
                <w:b/>
              </w:rPr>
            </w:pPr>
          </w:p>
          <w:p w:rsidR="00344440" w:rsidRDefault="00344440">
            <w:pPr>
              <w:tabs>
                <w:tab w:val="left" w:pos="753"/>
                <w:tab w:val="left" w:pos="6120"/>
                <w:tab w:val="left" w:pos="12780"/>
              </w:tabs>
              <w:ind w:left="469"/>
              <w:rPr>
                <w:rFonts w:cs="Arial"/>
              </w:rPr>
            </w:pPr>
            <w:r>
              <w:rPr>
                <w:rFonts w:cs="Arial"/>
              </w:rPr>
              <w:t xml:space="preserve">Payments for part days will be based on the hours involved; a full day being deemed to be 6½ hours. </w:t>
            </w:r>
          </w:p>
          <w:p w:rsidR="00344440" w:rsidRDefault="00344440">
            <w:pPr>
              <w:tabs>
                <w:tab w:val="left" w:pos="753"/>
                <w:tab w:val="left" w:pos="6120"/>
                <w:tab w:val="left" w:pos="12780"/>
              </w:tabs>
              <w:ind w:left="469"/>
              <w:rPr>
                <w:rFonts w:cs="Arial"/>
              </w:rPr>
            </w:pPr>
          </w:p>
          <w:p w:rsidR="00344440" w:rsidRDefault="00344440">
            <w:pPr>
              <w:tabs>
                <w:tab w:val="left" w:pos="753"/>
                <w:tab w:val="left" w:pos="6120"/>
                <w:tab w:val="left" w:pos="12780"/>
              </w:tabs>
              <w:ind w:left="469"/>
              <w:rPr>
                <w:rFonts w:cs="Arial"/>
              </w:rPr>
            </w:pPr>
            <w:r>
              <w:rPr>
                <w:rFonts w:cs="Arial"/>
              </w:rPr>
              <w:t>The basis of these payments will be reviewed annually.</w:t>
            </w:r>
          </w:p>
          <w:p w:rsidR="00344440" w:rsidRDefault="00344440">
            <w:pPr>
              <w:tabs>
                <w:tab w:val="left" w:pos="753"/>
                <w:tab w:val="left" w:pos="6120"/>
                <w:tab w:val="left" w:pos="12780"/>
              </w:tabs>
              <w:ind w:left="469"/>
              <w:rPr>
                <w:rFonts w:cs="Arial"/>
              </w:rPr>
            </w:pPr>
          </w:p>
          <w:p w:rsidR="003D4FB8" w:rsidRPr="0026531A" w:rsidRDefault="00344440">
            <w:pPr>
              <w:tabs>
                <w:tab w:val="left" w:pos="753"/>
                <w:tab w:val="left" w:pos="6120"/>
                <w:tab w:val="left" w:pos="12780"/>
              </w:tabs>
              <w:ind w:left="469"/>
              <w:rPr>
                <w:rFonts w:cs="Arial"/>
              </w:rPr>
            </w:pPr>
            <w:r w:rsidRPr="0026531A">
              <w:rPr>
                <w:rFonts w:cs="Arial"/>
              </w:rPr>
              <w:t>In all cases, the Teacher’s participation in training outside of the normal year is voluntary.</w:t>
            </w:r>
            <w:r w:rsidR="003D4FB8" w:rsidRPr="0026531A">
              <w:rPr>
                <w:rFonts w:cs="Arial"/>
              </w:rPr>
              <w:t xml:space="preserve"> </w:t>
            </w:r>
          </w:p>
          <w:p w:rsidR="003D4FB8" w:rsidRPr="0026531A" w:rsidRDefault="003D4FB8">
            <w:pPr>
              <w:tabs>
                <w:tab w:val="left" w:pos="753"/>
                <w:tab w:val="left" w:pos="6120"/>
                <w:tab w:val="left" w:pos="12780"/>
              </w:tabs>
              <w:ind w:left="469"/>
              <w:rPr>
                <w:rFonts w:cs="Arial"/>
              </w:rPr>
            </w:pPr>
          </w:p>
          <w:p w:rsidR="00344440" w:rsidRPr="0026531A" w:rsidRDefault="003D4FB8">
            <w:pPr>
              <w:tabs>
                <w:tab w:val="left" w:pos="753"/>
                <w:tab w:val="left" w:pos="6120"/>
                <w:tab w:val="left" w:pos="12780"/>
              </w:tabs>
              <w:ind w:left="469"/>
              <w:rPr>
                <w:rFonts w:cs="Arial"/>
              </w:rPr>
            </w:pPr>
            <w:r w:rsidRPr="0026531A">
              <w:rPr>
                <w:rFonts w:cs="Arial"/>
              </w:rPr>
              <w:t xml:space="preserve">Teaching staff may have request the time back from their working hours after undertaking training in their own time, where appropriate, with the discretion of the Headteacher. </w:t>
            </w:r>
          </w:p>
          <w:p w:rsidR="00344440" w:rsidRDefault="00344440" w:rsidP="00561CAD">
            <w:pPr>
              <w:tabs>
                <w:tab w:val="left" w:pos="753"/>
                <w:tab w:val="left" w:pos="6120"/>
                <w:tab w:val="left" w:pos="12780"/>
              </w:tabs>
              <w:rPr>
                <w:rFonts w:cs="Arial"/>
                <w:i/>
              </w:rPr>
            </w:pPr>
          </w:p>
          <w:p w:rsidR="00344440" w:rsidRPr="000E18FF" w:rsidRDefault="00344440">
            <w:pPr>
              <w:tabs>
                <w:tab w:val="left" w:pos="753"/>
                <w:tab w:val="left" w:pos="6120"/>
                <w:tab w:val="left" w:pos="12780"/>
              </w:tabs>
              <w:ind w:left="469"/>
              <w:rPr>
                <w:rFonts w:cs="Arial"/>
                <w:i/>
              </w:rPr>
            </w:pPr>
          </w:p>
          <w:p w:rsidR="00344440" w:rsidRDefault="00344440" w:rsidP="00AE0594">
            <w:pPr>
              <w:pStyle w:val="BodyTextIndent"/>
              <w:tabs>
                <w:tab w:val="left" w:pos="753"/>
              </w:tabs>
              <w:spacing w:after="0"/>
              <w:ind w:left="0"/>
              <w:rPr>
                <w:rFonts w:ascii="Arial" w:hAnsi="Arial" w:cs="Arial"/>
                <w:b/>
                <w:color w:val="666699"/>
                <w:lang w:eastAsia="en-US"/>
              </w:rPr>
            </w:pPr>
            <w:r>
              <w:rPr>
                <w:rFonts w:ascii="Arial" w:hAnsi="Arial" w:cs="Arial"/>
                <w:b/>
                <w:color w:val="666699"/>
                <w:lang w:eastAsia="en-US"/>
              </w:rPr>
              <w:t>P27. Support Staff</w:t>
            </w:r>
          </w:p>
          <w:p w:rsidR="00344440" w:rsidRDefault="00344440" w:rsidP="00AE0594">
            <w:pPr>
              <w:pStyle w:val="BodyTextIndent"/>
              <w:tabs>
                <w:tab w:val="left" w:pos="753"/>
              </w:tabs>
              <w:spacing w:after="0"/>
              <w:ind w:left="0"/>
              <w:rPr>
                <w:rFonts w:ascii="Arial" w:hAnsi="Arial" w:cs="Arial"/>
                <w:color w:val="666699"/>
                <w:lang w:eastAsia="en-US"/>
              </w:rPr>
            </w:pPr>
          </w:p>
          <w:p w:rsidR="00344440" w:rsidRDefault="00344440">
            <w:pPr>
              <w:shd w:val="clear" w:color="auto" w:fill="FFFFFF"/>
              <w:tabs>
                <w:tab w:val="left" w:pos="753"/>
              </w:tabs>
              <w:ind w:left="469"/>
              <w:rPr>
                <w:rFonts w:cs="Arial"/>
                <w:b/>
                <w:i/>
              </w:rPr>
            </w:pPr>
            <w:r>
              <w:rPr>
                <w:rFonts w:cs="Arial"/>
              </w:rPr>
              <w:t>The Framework of Support Staff Profiles and the County Council’s Green Book Pay and Grading Structure form part of the Whole School Pay Policy.</w:t>
            </w:r>
          </w:p>
          <w:p w:rsidR="00344440" w:rsidRDefault="00344440">
            <w:pPr>
              <w:tabs>
                <w:tab w:val="left" w:pos="480"/>
                <w:tab w:val="left" w:pos="753"/>
                <w:tab w:val="left" w:pos="6120"/>
                <w:tab w:val="left" w:pos="12780"/>
              </w:tabs>
              <w:ind w:left="469"/>
              <w:rPr>
                <w:rFonts w:cs="Arial"/>
                <w:sz w:val="16"/>
                <w:szCs w:val="16"/>
              </w:rPr>
            </w:pPr>
          </w:p>
          <w:p w:rsidR="00344440" w:rsidRDefault="00344440">
            <w:pPr>
              <w:tabs>
                <w:tab w:val="left" w:pos="480"/>
                <w:tab w:val="left" w:pos="753"/>
                <w:tab w:val="left" w:pos="6120"/>
                <w:tab w:val="left" w:pos="12780"/>
              </w:tabs>
              <w:ind w:left="469"/>
              <w:rPr>
                <w:rFonts w:cs="Arial"/>
              </w:rPr>
            </w:pPr>
            <w:r>
              <w:rPr>
                <w:rFonts w:cs="Arial"/>
              </w:rPr>
              <w:t>All support staff will be appointed to a profile within the Framework of Support Staff Profiles.</w:t>
            </w:r>
          </w:p>
          <w:p w:rsidR="00344440" w:rsidRDefault="00344440">
            <w:pPr>
              <w:tabs>
                <w:tab w:val="left" w:pos="480"/>
                <w:tab w:val="left" w:pos="753"/>
                <w:tab w:val="left" w:pos="6120"/>
                <w:tab w:val="left" w:pos="12780"/>
              </w:tabs>
              <w:ind w:left="469"/>
              <w:rPr>
                <w:rFonts w:cs="Arial"/>
              </w:rPr>
            </w:pPr>
          </w:p>
          <w:p w:rsidR="00344440" w:rsidRDefault="00344440">
            <w:pPr>
              <w:tabs>
                <w:tab w:val="left" w:pos="480"/>
                <w:tab w:val="left" w:pos="753"/>
                <w:tab w:val="left" w:pos="6120"/>
                <w:tab w:val="left" w:pos="12780"/>
              </w:tabs>
              <w:ind w:left="469"/>
              <w:rPr>
                <w:rFonts w:cs="Arial"/>
              </w:rPr>
            </w:pPr>
            <w:r>
              <w:rPr>
                <w:rFonts w:cs="Arial"/>
              </w:rPr>
              <w:t>The Pay and Grading Structure reflects a points-to-pay relationship; the points attached to each post within the Framework determine the salary that will be paid.</w:t>
            </w:r>
          </w:p>
          <w:p w:rsidR="00344440" w:rsidRDefault="00344440">
            <w:pPr>
              <w:tabs>
                <w:tab w:val="left" w:pos="480"/>
                <w:tab w:val="left" w:pos="753"/>
                <w:tab w:val="left" w:pos="6120"/>
                <w:tab w:val="left" w:pos="12780"/>
              </w:tabs>
              <w:ind w:left="469"/>
              <w:rPr>
                <w:rFonts w:cs="Arial"/>
              </w:rPr>
            </w:pPr>
          </w:p>
          <w:p w:rsidR="00344440" w:rsidRDefault="00344440">
            <w:pPr>
              <w:tabs>
                <w:tab w:val="left" w:pos="480"/>
                <w:tab w:val="left" w:pos="753"/>
                <w:tab w:val="left" w:pos="6120"/>
                <w:tab w:val="left" w:pos="12780"/>
              </w:tabs>
              <w:ind w:left="469"/>
              <w:rPr>
                <w:rFonts w:cs="Arial"/>
              </w:rPr>
            </w:pPr>
            <w:r>
              <w:rPr>
                <w:rFonts w:cs="Arial"/>
              </w:rPr>
              <w:t>The Pay and Grading Structure has grades with incremental points within it. New employees will start at the bottom of the grade. The penultimate point is a Contribution Based Point.</w:t>
            </w:r>
          </w:p>
          <w:p w:rsidR="00344440" w:rsidRDefault="00344440">
            <w:pPr>
              <w:tabs>
                <w:tab w:val="left" w:pos="480"/>
                <w:tab w:val="left" w:pos="753"/>
              </w:tabs>
              <w:autoSpaceDE w:val="0"/>
              <w:autoSpaceDN w:val="0"/>
              <w:adjustRightInd w:val="0"/>
              <w:ind w:left="469"/>
              <w:rPr>
                <w:rFonts w:cs="Arial"/>
              </w:rPr>
            </w:pPr>
          </w:p>
          <w:p w:rsidR="00344440" w:rsidRDefault="00344440">
            <w:pPr>
              <w:tabs>
                <w:tab w:val="left" w:pos="480"/>
                <w:tab w:val="left" w:pos="753"/>
              </w:tabs>
              <w:autoSpaceDE w:val="0"/>
              <w:autoSpaceDN w:val="0"/>
              <w:adjustRightInd w:val="0"/>
              <w:ind w:left="469"/>
              <w:rPr>
                <w:rFonts w:cs="Arial"/>
              </w:rPr>
            </w:pPr>
            <w:r>
              <w:rPr>
                <w:rFonts w:cs="Arial"/>
              </w:rPr>
              <w:t>The staffing structure is normally reviewed annually. When this review covers the support staff staffing structure the Governing Body (though an appropriate Committee) will use the Framework of Support Staff Profiles to determine the positions within the support staff structure and the pay grade applicable to the post.</w:t>
            </w:r>
          </w:p>
          <w:p w:rsidR="00344440" w:rsidRDefault="00344440">
            <w:pPr>
              <w:autoSpaceDE w:val="0"/>
              <w:autoSpaceDN w:val="0"/>
              <w:adjustRightInd w:val="0"/>
              <w:ind w:left="469"/>
              <w:rPr>
                <w:rFonts w:cs="Arial"/>
              </w:rPr>
            </w:pPr>
          </w:p>
          <w:p w:rsidR="00344440" w:rsidRDefault="00344440">
            <w:pPr>
              <w:ind w:left="469"/>
              <w:rPr>
                <w:rFonts w:cs="Arial"/>
              </w:rPr>
            </w:pPr>
            <w:r>
              <w:rPr>
                <w:rFonts w:cs="Arial"/>
              </w:rPr>
              <w:t xml:space="preserve">When a new position is not covered by the Framework schools should take advice from their HR provider who will liaise with   </w:t>
            </w:r>
            <w:proofErr w:type="gramStart"/>
            <w:r>
              <w:rPr>
                <w:rFonts w:cs="Arial"/>
              </w:rPr>
              <w:t xml:space="preserve">SCC’s </w:t>
            </w:r>
            <w:r w:rsidRPr="006E4595">
              <w:rPr>
                <w:rFonts w:cs="Arial"/>
              </w:rPr>
              <w:t xml:space="preserve"> Reward</w:t>
            </w:r>
            <w:proofErr w:type="gramEnd"/>
            <w:r>
              <w:rPr>
                <w:rFonts w:cs="Arial"/>
              </w:rPr>
              <w:t xml:space="preserve"> Team, to ensure that duties and responsibilities are evaluated and an appropriate grade attached.</w:t>
            </w:r>
          </w:p>
          <w:p w:rsidR="00344440" w:rsidRDefault="00344440">
            <w:pPr>
              <w:ind w:left="469"/>
              <w:rPr>
                <w:rFonts w:cs="Arial"/>
              </w:rPr>
            </w:pPr>
          </w:p>
          <w:p w:rsidR="00344440" w:rsidRDefault="00344440" w:rsidP="009568BD">
            <w:pPr>
              <w:pStyle w:val="Heading5"/>
              <w:spacing w:before="0" w:after="0"/>
              <w:outlineLvl w:val="4"/>
              <w:rPr>
                <w:rFonts w:ascii="Arial" w:hAnsi="Arial" w:cs="Arial"/>
                <w:i w:val="0"/>
                <w:color w:val="666699"/>
                <w:sz w:val="24"/>
                <w:szCs w:val="24"/>
                <w:lang w:eastAsia="en-US"/>
              </w:rPr>
            </w:pPr>
          </w:p>
          <w:p w:rsidR="00344440" w:rsidRDefault="00344440">
            <w:pPr>
              <w:pStyle w:val="Heading5"/>
              <w:spacing w:before="0" w:after="0"/>
              <w:ind w:left="469" w:hanging="327"/>
              <w:outlineLvl w:val="4"/>
              <w:rPr>
                <w:rFonts w:ascii="Arial" w:hAnsi="Arial" w:cs="Arial"/>
                <w:i w:val="0"/>
                <w:color w:val="666699"/>
                <w:sz w:val="24"/>
                <w:szCs w:val="24"/>
                <w:lang w:eastAsia="en-US"/>
              </w:rPr>
            </w:pPr>
            <w:r>
              <w:rPr>
                <w:rFonts w:ascii="Arial" w:hAnsi="Arial" w:cs="Arial"/>
                <w:i w:val="0"/>
                <w:color w:val="666699"/>
                <w:sz w:val="24"/>
                <w:szCs w:val="24"/>
                <w:lang w:eastAsia="en-US"/>
              </w:rPr>
              <w:t>P28. Pay Progression for Support Staff</w:t>
            </w:r>
          </w:p>
          <w:p w:rsidR="00344440" w:rsidRDefault="00344440">
            <w:pPr>
              <w:pStyle w:val="Heading5"/>
              <w:spacing w:before="0" w:after="0"/>
              <w:ind w:left="469"/>
              <w:outlineLvl w:val="4"/>
              <w:rPr>
                <w:rFonts w:ascii="Arial" w:hAnsi="Arial" w:cs="Arial"/>
                <w:b w:val="0"/>
                <w:i w:val="0"/>
                <w:sz w:val="24"/>
                <w:szCs w:val="24"/>
                <w:lang w:eastAsia="en-US"/>
              </w:rPr>
            </w:pPr>
          </w:p>
          <w:p w:rsidR="00344440" w:rsidRDefault="00344440">
            <w:pPr>
              <w:shd w:val="clear" w:color="auto" w:fill="FFFFFF"/>
              <w:tabs>
                <w:tab w:val="left" w:pos="0"/>
              </w:tabs>
              <w:ind w:left="469"/>
              <w:rPr>
                <w:rFonts w:cs="Arial"/>
                <w:b/>
                <w:i/>
              </w:rPr>
            </w:pPr>
            <w:r>
              <w:rPr>
                <w:rFonts w:cs="Arial"/>
              </w:rPr>
              <w:t>In April of each year employees will automatically move to the next incremental point plus any standard of living increase.</w:t>
            </w:r>
          </w:p>
          <w:p w:rsidR="00344440" w:rsidRDefault="00344440">
            <w:pPr>
              <w:tabs>
                <w:tab w:val="left" w:pos="0"/>
              </w:tabs>
              <w:ind w:left="469"/>
              <w:rPr>
                <w:rFonts w:cs="Arial"/>
              </w:rPr>
            </w:pPr>
          </w:p>
          <w:p w:rsidR="00344440" w:rsidRDefault="00344440">
            <w:pPr>
              <w:ind w:left="469"/>
              <w:rPr>
                <w:rFonts w:cs="Arial"/>
              </w:rPr>
            </w:pPr>
            <w:r>
              <w:rPr>
                <w:rFonts w:cs="Arial"/>
              </w:rPr>
              <w:t xml:space="preserve">When the employee is due to move to the final incremental point within the grade it will not be an automatic progression. It will be dependent upon their satisfactory performance which will be identified within their Model </w:t>
            </w:r>
            <w:r w:rsidRPr="007A42DE">
              <w:t>Performance Management Review</w:t>
            </w:r>
            <w:r w:rsidRPr="007A42DE">
              <w:rPr>
                <w:rFonts w:cs="Arial"/>
              </w:rPr>
              <w:t xml:space="preserve"> (PMR) or the Abbreviated Performance Management Process.</w:t>
            </w:r>
          </w:p>
          <w:p w:rsidR="00344440" w:rsidRDefault="00344440">
            <w:pPr>
              <w:pStyle w:val="Heading5"/>
              <w:spacing w:before="0" w:after="0"/>
              <w:outlineLvl w:val="4"/>
              <w:rPr>
                <w:rFonts w:ascii="Arial" w:hAnsi="Arial" w:cs="Arial"/>
                <w:i w:val="0"/>
                <w:color w:val="666699"/>
                <w:sz w:val="24"/>
                <w:szCs w:val="24"/>
                <w:lang w:eastAsia="en-US"/>
              </w:rPr>
            </w:pPr>
          </w:p>
          <w:p w:rsidR="00344440" w:rsidRDefault="00344440">
            <w:pPr>
              <w:tabs>
                <w:tab w:val="left" w:pos="480"/>
                <w:tab w:val="left" w:pos="753"/>
                <w:tab w:val="left" w:pos="6120"/>
                <w:tab w:val="left" w:pos="12780"/>
              </w:tabs>
              <w:ind w:left="469"/>
              <w:rPr>
                <w:rFonts w:cs="Arial"/>
              </w:rPr>
            </w:pPr>
          </w:p>
          <w:p w:rsidR="00344440" w:rsidRDefault="00344440" w:rsidP="00FF2CD7">
            <w:pPr>
              <w:pStyle w:val="BodyTextIndent"/>
              <w:spacing w:after="0"/>
              <w:ind w:left="0"/>
              <w:rPr>
                <w:rFonts w:ascii="Arial" w:hAnsi="Arial" w:cs="Arial"/>
                <w:b/>
                <w:color w:val="666699"/>
                <w:lang w:eastAsia="en-US"/>
              </w:rPr>
            </w:pPr>
            <w:r>
              <w:rPr>
                <w:rFonts w:ascii="Arial" w:hAnsi="Arial" w:cs="Arial"/>
                <w:b/>
                <w:color w:val="666699"/>
                <w:lang w:eastAsia="en-US"/>
              </w:rPr>
              <w:t xml:space="preserve">        Regrades and Regrade Appeal Process </w:t>
            </w:r>
          </w:p>
          <w:p w:rsidR="00344440" w:rsidRDefault="00344440" w:rsidP="00FF2CD7">
            <w:pPr>
              <w:pStyle w:val="BodyTextIndent"/>
              <w:tabs>
                <w:tab w:val="left" w:pos="1956"/>
              </w:tabs>
              <w:spacing w:after="0"/>
              <w:ind w:left="0"/>
              <w:rPr>
                <w:rFonts w:ascii="Arial" w:hAnsi="Arial" w:cs="Arial"/>
                <w:b/>
                <w:color w:val="800080"/>
                <w:lang w:eastAsia="en-US"/>
              </w:rPr>
            </w:pPr>
            <w:r>
              <w:rPr>
                <w:rFonts w:ascii="Arial" w:hAnsi="Arial" w:cs="Arial"/>
                <w:b/>
                <w:color w:val="800080"/>
                <w:lang w:eastAsia="en-US"/>
              </w:rPr>
              <w:tab/>
            </w:r>
          </w:p>
          <w:p w:rsidR="00344440" w:rsidRDefault="00344440" w:rsidP="00FF2CD7">
            <w:pPr>
              <w:pStyle w:val="BodyTextIndent"/>
              <w:spacing w:after="0"/>
              <w:ind w:left="611"/>
              <w:rPr>
                <w:rFonts w:ascii="Arial" w:hAnsi="Arial" w:cs="Arial"/>
                <w:lang w:eastAsia="en-US"/>
              </w:rPr>
            </w:pPr>
            <w:r>
              <w:rPr>
                <w:rFonts w:ascii="Arial" w:hAnsi="Arial" w:cs="Arial"/>
                <w:lang w:eastAsia="en-US"/>
              </w:rPr>
              <w:t xml:space="preserve">There is a regrading policy which outlines the regrading process and appeal mechanism for support staff which can be found at the </w:t>
            </w:r>
            <w:r w:rsidRPr="007A42DE">
              <w:rPr>
                <w:rFonts w:ascii="Arial" w:hAnsi="Arial" w:cs="Arial"/>
                <w:lang w:eastAsia="en-US"/>
              </w:rPr>
              <w:t>Support Staff Grading Policy and Procedures page</w:t>
            </w:r>
            <w:r>
              <w:rPr>
                <w:rFonts w:ascii="Arial" w:hAnsi="Arial" w:cs="Arial"/>
                <w:lang w:eastAsia="en-US"/>
              </w:rPr>
              <w:t xml:space="preserve"> on the SLN.</w:t>
            </w:r>
          </w:p>
          <w:p w:rsidR="00344440" w:rsidRDefault="00344440">
            <w:pPr>
              <w:spacing w:line="276" w:lineRule="auto"/>
              <w:rPr>
                <w:b/>
              </w:rPr>
            </w:pPr>
          </w:p>
          <w:p w:rsidR="00344440" w:rsidRDefault="00344440">
            <w:pPr>
              <w:pStyle w:val="Heading5"/>
              <w:spacing w:before="0" w:after="0"/>
              <w:outlineLvl w:val="4"/>
              <w:rPr>
                <w:rFonts w:ascii="Arial" w:hAnsi="Arial" w:cs="Arial"/>
                <w:i w:val="0"/>
                <w:color w:val="666699"/>
                <w:sz w:val="24"/>
                <w:szCs w:val="24"/>
                <w:lang w:eastAsia="en-US"/>
              </w:rPr>
            </w:pPr>
          </w:p>
          <w:p w:rsidR="00344440" w:rsidRDefault="00344440">
            <w:pPr>
              <w:pStyle w:val="Heading5"/>
              <w:spacing w:before="0" w:after="0"/>
              <w:outlineLvl w:val="4"/>
              <w:rPr>
                <w:rFonts w:ascii="Arial" w:hAnsi="Arial" w:cs="Arial"/>
                <w:i w:val="0"/>
                <w:color w:val="666699"/>
                <w:sz w:val="24"/>
                <w:szCs w:val="24"/>
                <w:lang w:eastAsia="en-US"/>
              </w:rPr>
            </w:pPr>
            <w:r>
              <w:rPr>
                <w:rFonts w:ascii="Arial" w:hAnsi="Arial" w:cs="Arial"/>
                <w:i w:val="0"/>
                <w:color w:val="666699"/>
                <w:sz w:val="24"/>
                <w:szCs w:val="24"/>
                <w:lang w:eastAsia="en-US"/>
              </w:rPr>
              <w:t>P29. Acting-Up Allowances</w:t>
            </w:r>
          </w:p>
          <w:p w:rsidR="00344440" w:rsidRDefault="00344440">
            <w:pPr>
              <w:tabs>
                <w:tab w:val="left" w:pos="540"/>
                <w:tab w:val="left" w:pos="6120"/>
                <w:tab w:val="left" w:pos="12780"/>
              </w:tabs>
              <w:ind w:left="547" w:hanging="547"/>
              <w:rPr>
                <w:rFonts w:cs="Arial"/>
              </w:rPr>
            </w:pPr>
          </w:p>
          <w:p w:rsidR="00344440" w:rsidRDefault="00344440">
            <w:pPr>
              <w:tabs>
                <w:tab w:val="left" w:pos="6120"/>
                <w:tab w:val="left" w:pos="12780"/>
              </w:tabs>
              <w:ind w:left="469"/>
              <w:rPr>
                <w:rFonts w:cs="Arial"/>
              </w:rPr>
            </w:pPr>
            <w:r>
              <w:rPr>
                <w:rFonts w:cs="Arial"/>
              </w:rPr>
              <w:t xml:space="preserve">Governors reserve the right to pay any member of staff additional salary where he/she covers in the prolonged absence of a more senior colleague.  </w:t>
            </w:r>
          </w:p>
          <w:p w:rsidR="00344440" w:rsidRDefault="00344440">
            <w:pPr>
              <w:spacing w:line="276" w:lineRule="auto"/>
              <w:rPr>
                <w:rFonts w:cs="Arial"/>
              </w:rPr>
            </w:pPr>
          </w:p>
          <w:p w:rsidR="00344440" w:rsidRDefault="00344440">
            <w:pPr>
              <w:tabs>
                <w:tab w:val="left" w:pos="840"/>
                <w:tab w:val="left" w:pos="6120"/>
                <w:tab w:val="left" w:pos="12780"/>
              </w:tabs>
              <w:rPr>
                <w:rFonts w:cs="Arial"/>
                <w:b/>
                <w:color w:val="666699"/>
              </w:rPr>
            </w:pPr>
          </w:p>
          <w:p w:rsidR="00344440" w:rsidRDefault="00344440">
            <w:pPr>
              <w:tabs>
                <w:tab w:val="left" w:pos="840"/>
                <w:tab w:val="left" w:pos="6120"/>
                <w:tab w:val="left" w:pos="12780"/>
              </w:tabs>
              <w:rPr>
                <w:rFonts w:cs="Arial"/>
                <w:b/>
                <w:color w:val="666699"/>
              </w:rPr>
            </w:pPr>
            <w:r>
              <w:rPr>
                <w:rFonts w:cs="Arial"/>
                <w:b/>
                <w:color w:val="666699"/>
              </w:rPr>
              <w:t>P30. Salary Sacrifice Arrangements/childcare Vouchers</w:t>
            </w:r>
          </w:p>
          <w:p w:rsidR="00344440" w:rsidRDefault="00344440">
            <w:pPr>
              <w:tabs>
                <w:tab w:val="left" w:pos="540"/>
                <w:tab w:val="left" w:pos="6120"/>
                <w:tab w:val="left" w:pos="12780"/>
              </w:tabs>
              <w:ind w:left="547" w:hanging="547"/>
              <w:rPr>
                <w:rFonts w:cs="Arial"/>
              </w:rPr>
            </w:pPr>
          </w:p>
          <w:p w:rsidR="00344440" w:rsidRDefault="00344440">
            <w:pPr>
              <w:tabs>
                <w:tab w:val="left" w:pos="6120"/>
                <w:tab w:val="left" w:pos="12780"/>
              </w:tabs>
              <w:ind w:left="547" w:hanging="547"/>
              <w:rPr>
                <w:rFonts w:cs="Arial"/>
              </w:rPr>
            </w:pPr>
            <w:r>
              <w:rPr>
                <w:rFonts w:cs="Arial"/>
              </w:rPr>
              <w:tab/>
              <w:t>The Governing Body will offer salary sacrifice arrangements to allow staff to participate in voluntary schemes such as the childcare voucher scheme and the cycle scheme adopted by the County Council.</w:t>
            </w:r>
          </w:p>
          <w:p w:rsidR="00344440" w:rsidRDefault="00344440">
            <w:pPr>
              <w:tabs>
                <w:tab w:val="left" w:pos="6120"/>
                <w:tab w:val="left" w:pos="12780"/>
              </w:tabs>
              <w:ind w:left="547" w:hanging="547"/>
              <w:rPr>
                <w:rFonts w:cs="Arial"/>
              </w:rPr>
            </w:pPr>
          </w:p>
          <w:p w:rsidR="00344440" w:rsidRPr="00561CAD" w:rsidRDefault="00344440" w:rsidP="00561CAD">
            <w:pPr>
              <w:tabs>
                <w:tab w:val="left" w:pos="6120"/>
                <w:tab w:val="left" w:pos="12780"/>
              </w:tabs>
              <w:ind w:left="547" w:hanging="547"/>
              <w:rPr>
                <w:rFonts w:cs="Arial"/>
              </w:rPr>
            </w:pPr>
            <w:r>
              <w:rPr>
                <w:rFonts w:cs="Arial"/>
              </w:rPr>
              <w:t xml:space="preserve">        Salary sacrifice arrangements can be subject to change at any time dependent on HMRC regulations.</w:t>
            </w:r>
          </w:p>
          <w:p w:rsidR="00344440" w:rsidRDefault="00344440">
            <w:pPr>
              <w:rPr>
                <w:rFonts w:cs="Arial"/>
                <w:b/>
                <w:color w:val="666699"/>
              </w:rPr>
            </w:pPr>
          </w:p>
          <w:p w:rsidR="00344440" w:rsidRDefault="00344440">
            <w:pPr>
              <w:rPr>
                <w:rFonts w:cs="Arial"/>
                <w:b/>
                <w:color w:val="666699"/>
              </w:rPr>
            </w:pPr>
          </w:p>
          <w:p w:rsidR="00344440" w:rsidRDefault="00344440">
            <w:pPr>
              <w:rPr>
                <w:rFonts w:cs="Arial"/>
                <w:b/>
                <w:color w:val="666699"/>
              </w:rPr>
            </w:pPr>
            <w:r>
              <w:rPr>
                <w:rFonts w:cs="Arial"/>
                <w:b/>
                <w:color w:val="666699"/>
              </w:rPr>
              <w:t>P31. Cover Arrangements</w:t>
            </w:r>
          </w:p>
          <w:p w:rsidR="00344440" w:rsidRDefault="00344440">
            <w:pPr>
              <w:rPr>
                <w:rFonts w:cs="Arial"/>
                <w:b/>
                <w:color w:val="800080"/>
              </w:rPr>
            </w:pPr>
          </w:p>
          <w:p w:rsidR="00344440" w:rsidRDefault="00344440">
            <w:pPr>
              <w:autoSpaceDE w:val="0"/>
              <w:autoSpaceDN w:val="0"/>
              <w:adjustRightInd w:val="0"/>
              <w:ind w:left="600" w:hanging="65"/>
              <w:rPr>
                <w:rFonts w:ascii="Myriad-Roman" w:hAnsi="Myriad-Roman" w:cs="Myriad-Roman"/>
              </w:rPr>
            </w:pPr>
            <w:r>
              <w:rPr>
                <w:rFonts w:ascii="Myriad-Roman" w:hAnsi="Myriad-Roman" w:cs="Myriad-Roman"/>
              </w:rPr>
              <w:t>Teachers should be required to cover only rarely, and only in</w:t>
            </w:r>
          </w:p>
          <w:p w:rsidR="00344440" w:rsidRDefault="00344440">
            <w:pPr>
              <w:autoSpaceDE w:val="0"/>
              <w:autoSpaceDN w:val="0"/>
              <w:adjustRightInd w:val="0"/>
              <w:ind w:left="600"/>
              <w:rPr>
                <w:rFonts w:ascii="Myriad-Roman" w:hAnsi="Myriad-Roman" w:cs="Myriad-Roman"/>
              </w:rPr>
            </w:pPr>
            <w:proofErr w:type="gramStart"/>
            <w:r>
              <w:rPr>
                <w:rFonts w:ascii="Myriad-Roman" w:hAnsi="Myriad-Roman" w:cs="Myriad-Roman"/>
              </w:rPr>
              <w:t>circumstances</w:t>
            </w:r>
            <w:proofErr w:type="gramEnd"/>
            <w:r>
              <w:rPr>
                <w:rFonts w:ascii="Myriad-Roman" w:hAnsi="Myriad-Roman" w:cs="Myriad-Roman"/>
              </w:rPr>
              <w:t xml:space="preserve"> that are not foreseeable.</w:t>
            </w:r>
          </w:p>
          <w:p w:rsidR="00344440" w:rsidRDefault="00344440">
            <w:pPr>
              <w:autoSpaceDE w:val="0"/>
              <w:autoSpaceDN w:val="0"/>
              <w:adjustRightInd w:val="0"/>
              <w:rPr>
                <w:rFonts w:ascii="Myriad-Roman" w:hAnsi="Myriad-Roman" w:cs="Myriad-Roman"/>
              </w:rPr>
            </w:pPr>
          </w:p>
          <w:p w:rsidR="00344440" w:rsidRDefault="00344440">
            <w:pPr>
              <w:autoSpaceDE w:val="0"/>
              <w:autoSpaceDN w:val="0"/>
              <w:adjustRightInd w:val="0"/>
              <w:ind w:left="600"/>
              <w:rPr>
                <w:rFonts w:cs="Arial"/>
              </w:rPr>
            </w:pPr>
            <w:r>
              <w:rPr>
                <w:rFonts w:ascii="Myriad-Roman" w:hAnsi="Myriad-Roman" w:cs="Myriad-Roman"/>
              </w:rPr>
              <w:t>This does not apply to teachers who are employed wholly or mainly for the purpose of providing such cover.</w:t>
            </w:r>
          </w:p>
          <w:p w:rsidR="00344440" w:rsidRDefault="00344440">
            <w:pPr>
              <w:pStyle w:val="BodyTextIndent"/>
              <w:spacing w:after="0"/>
              <w:ind w:left="611"/>
              <w:rPr>
                <w:rFonts w:ascii="Arial" w:hAnsi="Arial" w:cs="Arial"/>
                <w:lang w:eastAsia="en-US"/>
              </w:rPr>
            </w:pPr>
          </w:p>
          <w:p w:rsidR="00344440" w:rsidRDefault="00344440">
            <w:pPr>
              <w:pStyle w:val="BodyTextIndent"/>
              <w:spacing w:after="0"/>
              <w:ind w:left="611" w:hanging="567"/>
              <w:rPr>
                <w:rFonts w:ascii="Arial" w:hAnsi="Arial" w:cs="Arial"/>
                <w:b/>
                <w:color w:val="666699"/>
                <w:lang w:eastAsia="en-US"/>
              </w:rPr>
            </w:pPr>
            <w:bookmarkStart w:id="1" w:name="Appealsteachers"/>
            <w:r>
              <w:rPr>
                <w:rFonts w:ascii="Arial" w:hAnsi="Arial" w:cs="Arial"/>
                <w:b/>
                <w:color w:val="666699"/>
                <w:lang w:eastAsia="en-US"/>
              </w:rPr>
              <w:t>P32. Appeals - Teachers</w:t>
            </w:r>
            <w:bookmarkEnd w:id="1"/>
          </w:p>
          <w:p w:rsidR="00344440" w:rsidRDefault="00344440">
            <w:pPr>
              <w:pStyle w:val="BodyTextIndent"/>
              <w:spacing w:after="0"/>
              <w:ind w:left="611"/>
              <w:rPr>
                <w:rFonts w:ascii="Arial" w:hAnsi="Arial" w:cs="Arial"/>
                <w:lang w:eastAsia="en-US"/>
              </w:rPr>
            </w:pPr>
          </w:p>
          <w:p w:rsidR="00344440" w:rsidRDefault="00344440">
            <w:pPr>
              <w:pStyle w:val="BodyTextIndent"/>
              <w:tabs>
                <w:tab w:val="left" w:pos="0"/>
              </w:tabs>
              <w:spacing w:after="0"/>
              <w:ind w:left="611"/>
              <w:rPr>
                <w:rFonts w:ascii="Arial" w:hAnsi="Arial" w:cs="Arial"/>
                <w:lang w:eastAsia="en-US"/>
              </w:rPr>
            </w:pPr>
            <w:r>
              <w:rPr>
                <w:rFonts w:ascii="Arial" w:hAnsi="Arial" w:cs="Arial"/>
                <w:lang w:eastAsia="en-US"/>
              </w:rPr>
              <w:t>The arrangements for considering appeals are as follows:</w:t>
            </w:r>
          </w:p>
          <w:p w:rsidR="00344440" w:rsidRDefault="00344440">
            <w:pPr>
              <w:pStyle w:val="BodyTextIndent"/>
              <w:tabs>
                <w:tab w:val="left" w:pos="0"/>
              </w:tabs>
              <w:spacing w:after="0"/>
              <w:ind w:left="611"/>
              <w:rPr>
                <w:rFonts w:ascii="Arial" w:hAnsi="Arial" w:cs="Arial"/>
                <w:lang w:eastAsia="en-US"/>
              </w:rPr>
            </w:pPr>
          </w:p>
          <w:p w:rsidR="00344440" w:rsidRDefault="00344440">
            <w:pPr>
              <w:pStyle w:val="BodyTextIndent"/>
              <w:tabs>
                <w:tab w:val="left" w:pos="0"/>
              </w:tabs>
              <w:spacing w:after="0"/>
              <w:ind w:left="611"/>
              <w:rPr>
                <w:rFonts w:ascii="Arial" w:hAnsi="Arial" w:cs="Arial"/>
                <w:lang w:eastAsia="en-US"/>
              </w:rPr>
            </w:pPr>
            <w:r>
              <w:rPr>
                <w:rFonts w:ascii="Arial" w:hAnsi="Arial" w:cs="Arial"/>
                <w:lang w:eastAsia="en-US"/>
              </w:rPr>
              <w:t xml:space="preserve">An employee may seek a review of any determination in relation to his/her pay or any other decision taken by the governing body (or a committee or individual acting with delegated authority) that affects his/her pay. </w:t>
            </w:r>
            <w:r>
              <w:rPr>
                <w:rFonts w:ascii="Arial" w:hAnsi="Arial" w:cs="Arial"/>
                <w:lang w:eastAsia="en-US"/>
              </w:rPr>
              <w:br/>
            </w:r>
          </w:p>
          <w:p w:rsidR="00344440" w:rsidRDefault="00344440">
            <w:pPr>
              <w:tabs>
                <w:tab w:val="left" w:pos="611"/>
                <w:tab w:val="left" w:pos="1036"/>
                <w:tab w:val="left" w:pos="6120"/>
                <w:tab w:val="left" w:pos="12780"/>
              </w:tabs>
              <w:ind w:left="611"/>
              <w:rPr>
                <w:rFonts w:cs="Arial"/>
              </w:rPr>
            </w:pPr>
            <w:r>
              <w:rPr>
                <w:rFonts w:cs="Arial"/>
              </w:rPr>
              <w:t>The following list includes the usual reasons for seeking a review of pay. i.e.  that the person or committee by whom the decision was made –</w:t>
            </w:r>
            <w:r>
              <w:rPr>
                <w:rFonts w:cs="Arial"/>
              </w:rPr>
              <w:br/>
            </w:r>
          </w:p>
          <w:p w:rsidR="00344440" w:rsidRDefault="00344440" w:rsidP="00A76AB1">
            <w:pPr>
              <w:pStyle w:val="BodyTextIndent"/>
              <w:numPr>
                <w:ilvl w:val="0"/>
                <w:numId w:val="10"/>
              </w:numPr>
              <w:tabs>
                <w:tab w:val="left" w:pos="480"/>
                <w:tab w:val="left" w:pos="1036"/>
              </w:tabs>
              <w:spacing w:after="0"/>
              <w:ind w:left="1036" w:hanging="425"/>
              <w:rPr>
                <w:rFonts w:ascii="Arial" w:hAnsi="Arial" w:cs="Arial"/>
                <w:lang w:eastAsia="en-US"/>
              </w:rPr>
            </w:pPr>
            <w:r>
              <w:rPr>
                <w:rFonts w:ascii="Arial" w:hAnsi="Arial" w:cs="Arial"/>
                <w:lang w:eastAsia="en-US"/>
              </w:rPr>
              <w:t>incorrectly applied any provision of the relevant conditions of service;</w:t>
            </w:r>
          </w:p>
          <w:p w:rsidR="00344440" w:rsidRDefault="00344440" w:rsidP="00A76AB1">
            <w:pPr>
              <w:pStyle w:val="BodyTextIndent"/>
              <w:numPr>
                <w:ilvl w:val="0"/>
                <w:numId w:val="10"/>
              </w:numPr>
              <w:tabs>
                <w:tab w:val="left" w:pos="480"/>
                <w:tab w:val="left" w:pos="1036"/>
              </w:tabs>
              <w:spacing w:after="0"/>
              <w:ind w:left="1036" w:hanging="425"/>
              <w:rPr>
                <w:rFonts w:ascii="Arial" w:hAnsi="Arial" w:cs="Arial"/>
                <w:lang w:eastAsia="en-US"/>
              </w:rPr>
            </w:pPr>
            <w:r>
              <w:rPr>
                <w:rFonts w:ascii="Arial" w:hAnsi="Arial" w:cs="Arial"/>
                <w:lang w:eastAsia="en-US"/>
              </w:rPr>
              <w:t>failed to have proper regard for statutory guidance;</w:t>
            </w:r>
          </w:p>
          <w:p w:rsidR="00344440" w:rsidRDefault="00344440" w:rsidP="00A76AB1">
            <w:pPr>
              <w:pStyle w:val="BodyTextIndent"/>
              <w:numPr>
                <w:ilvl w:val="0"/>
                <w:numId w:val="10"/>
              </w:numPr>
              <w:tabs>
                <w:tab w:val="left" w:pos="480"/>
                <w:tab w:val="left" w:pos="1036"/>
              </w:tabs>
              <w:spacing w:after="0"/>
              <w:ind w:left="1036" w:hanging="425"/>
              <w:rPr>
                <w:rFonts w:ascii="Arial" w:hAnsi="Arial" w:cs="Arial"/>
                <w:lang w:eastAsia="en-US"/>
              </w:rPr>
            </w:pPr>
            <w:r>
              <w:rPr>
                <w:rFonts w:ascii="Arial" w:hAnsi="Arial" w:cs="Arial"/>
                <w:lang w:eastAsia="en-US"/>
              </w:rPr>
              <w:t>failed to take proper account of relevant evidence;</w:t>
            </w:r>
          </w:p>
          <w:p w:rsidR="00344440" w:rsidRDefault="00344440" w:rsidP="00A76AB1">
            <w:pPr>
              <w:pStyle w:val="BodyTextIndent"/>
              <w:numPr>
                <w:ilvl w:val="0"/>
                <w:numId w:val="10"/>
              </w:numPr>
              <w:tabs>
                <w:tab w:val="left" w:pos="480"/>
                <w:tab w:val="left" w:pos="1036"/>
              </w:tabs>
              <w:spacing w:after="0"/>
              <w:ind w:left="1036" w:hanging="425"/>
              <w:rPr>
                <w:rFonts w:ascii="Arial" w:hAnsi="Arial" w:cs="Arial"/>
                <w:lang w:eastAsia="en-US"/>
              </w:rPr>
            </w:pPr>
            <w:r>
              <w:rPr>
                <w:rFonts w:ascii="Arial" w:hAnsi="Arial" w:cs="Arial"/>
                <w:lang w:eastAsia="en-US"/>
              </w:rPr>
              <w:t>took account of irrelevant or inaccurate evidence;</w:t>
            </w:r>
          </w:p>
          <w:p w:rsidR="00344440" w:rsidRDefault="00344440" w:rsidP="00A76AB1">
            <w:pPr>
              <w:pStyle w:val="BodyTextIndent"/>
              <w:numPr>
                <w:ilvl w:val="0"/>
                <w:numId w:val="10"/>
              </w:numPr>
              <w:tabs>
                <w:tab w:val="left" w:pos="480"/>
                <w:tab w:val="left" w:pos="1036"/>
              </w:tabs>
              <w:spacing w:after="0"/>
              <w:ind w:left="1036" w:hanging="425"/>
              <w:rPr>
                <w:rFonts w:ascii="Arial" w:hAnsi="Arial" w:cs="Arial"/>
                <w:lang w:eastAsia="en-US"/>
              </w:rPr>
            </w:pPr>
            <w:r>
              <w:rPr>
                <w:rFonts w:ascii="Arial" w:hAnsi="Arial" w:cs="Arial"/>
                <w:lang w:eastAsia="en-US"/>
              </w:rPr>
              <w:t>was biased; or</w:t>
            </w:r>
          </w:p>
          <w:p w:rsidR="00344440" w:rsidRDefault="00344440" w:rsidP="00A76AB1">
            <w:pPr>
              <w:pStyle w:val="BodyTextIndent"/>
              <w:numPr>
                <w:ilvl w:val="0"/>
                <w:numId w:val="10"/>
              </w:numPr>
              <w:tabs>
                <w:tab w:val="left" w:pos="480"/>
                <w:tab w:val="left" w:pos="1036"/>
              </w:tabs>
              <w:spacing w:after="0"/>
              <w:ind w:left="1036" w:hanging="425"/>
              <w:rPr>
                <w:rFonts w:ascii="Arial" w:hAnsi="Arial" w:cs="Arial"/>
                <w:lang w:eastAsia="en-US"/>
              </w:rPr>
            </w:pPr>
            <w:proofErr w:type="gramStart"/>
            <w:r>
              <w:rPr>
                <w:rFonts w:ascii="Arial" w:hAnsi="Arial" w:cs="Arial"/>
                <w:lang w:eastAsia="en-US"/>
              </w:rPr>
              <w:t>otherwise</w:t>
            </w:r>
            <w:proofErr w:type="gramEnd"/>
            <w:r>
              <w:rPr>
                <w:rFonts w:ascii="Arial" w:hAnsi="Arial" w:cs="Arial"/>
                <w:lang w:eastAsia="en-US"/>
              </w:rPr>
              <w:t xml:space="preserve"> unlawfully discriminated against the employee.</w:t>
            </w:r>
          </w:p>
          <w:p w:rsidR="00344440" w:rsidRDefault="00344440">
            <w:pPr>
              <w:tabs>
                <w:tab w:val="left" w:pos="480"/>
                <w:tab w:val="left" w:pos="540"/>
                <w:tab w:val="left" w:pos="6120"/>
                <w:tab w:val="left" w:pos="12780"/>
              </w:tabs>
              <w:ind w:left="611"/>
              <w:rPr>
                <w:rFonts w:cs="Arial"/>
              </w:rPr>
            </w:pPr>
          </w:p>
          <w:p w:rsidR="00344440" w:rsidRDefault="00344440">
            <w:pPr>
              <w:pStyle w:val="BodyTextIndent"/>
              <w:spacing w:after="0"/>
              <w:ind w:left="0"/>
              <w:rPr>
                <w:rFonts w:ascii="Arial" w:hAnsi="Arial" w:cs="Arial"/>
                <w:lang w:eastAsia="en-US"/>
              </w:rPr>
            </w:pPr>
            <w:bookmarkStart w:id="2" w:name="P36ProcedureForConsideringAppealsR"/>
            <w:r>
              <w:rPr>
                <w:rFonts w:ascii="Arial" w:hAnsi="Arial" w:cs="Arial"/>
                <w:b/>
                <w:color w:val="666699"/>
                <w:lang w:eastAsia="en-US"/>
              </w:rPr>
              <w:t>P33. Procedure For Considering Appeals Relating to a Teacher’s Salary</w:t>
            </w:r>
            <w:bookmarkEnd w:id="2"/>
          </w:p>
          <w:p w:rsidR="00344440" w:rsidRDefault="00344440" w:rsidP="00AE0594">
            <w:pPr>
              <w:pStyle w:val="BodyTextIndent"/>
              <w:tabs>
                <w:tab w:val="left" w:pos="480"/>
              </w:tabs>
              <w:spacing w:after="0"/>
              <w:ind w:left="0"/>
              <w:rPr>
                <w:rFonts w:ascii="Arial" w:hAnsi="Arial" w:cs="Arial"/>
                <w:lang w:eastAsia="en-US"/>
              </w:rPr>
            </w:pPr>
            <w:r>
              <w:rPr>
                <w:rFonts w:ascii="Arial" w:hAnsi="Arial" w:cs="Arial"/>
                <w:lang w:eastAsia="en-US"/>
              </w:rPr>
              <w:t>The order of proceedings is as follows:</w:t>
            </w:r>
          </w:p>
          <w:p w:rsidR="00344440" w:rsidRDefault="00344440">
            <w:pPr>
              <w:pStyle w:val="BodyTextIndent"/>
              <w:tabs>
                <w:tab w:val="left" w:pos="810"/>
              </w:tabs>
              <w:spacing w:after="0"/>
              <w:ind w:left="480" w:hanging="480"/>
              <w:rPr>
                <w:rFonts w:ascii="Arial" w:hAnsi="Arial" w:cs="Arial"/>
                <w:lang w:eastAsia="en-US"/>
              </w:rPr>
            </w:pPr>
          </w:p>
          <w:p w:rsidR="00344440" w:rsidRDefault="00344440">
            <w:pPr>
              <w:pStyle w:val="BodyTextIndent"/>
              <w:tabs>
                <w:tab w:val="left" w:pos="810"/>
              </w:tabs>
              <w:spacing w:after="0"/>
              <w:ind w:left="480" w:hanging="480"/>
              <w:rPr>
                <w:rFonts w:ascii="Arial" w:hAnsi="Arial" w:cs="Arial"/>
                <w:lang w:eastAsia="en-US"/>
              </w:rPr>
            </w:pPr>
            <w:r>
              <w:rPr>
                <w:rFonts w:ascii="Arial" w:hAnsi="Arial" w:cs="Arial"/>
                <w:lang w:eastAsia="en-US"/>
              </w:rPr>
              <w:t xml:space="preserve">1.  </w:t>
            </w:r>
            <w:r>
              <w:rPr>
                <w:rFonts w:ascii="Arial" w:hAnsi="Arial" w:cs="Arial"/>
                <w:lang w:eastAsia="en-US"/>
              </w:rPr>
              <w:tab/>
              <w:t>The teacher receives written confirmation of the pay determination and where applicable the basis on which the decision was made.</w:t>
            </w:r>
          </w:p>
          <w:p w:rsidR="00344440" w:rsidRDefault="00344440">
            <w:pPr>
              <w:pStyle w:val="BodyTextIndent"/>
              <w:tabs>
                <w:tab w:val="left" w:pos="480"/>
              </w:tabs>
              <w:spacing w:after="0"/>
              <w:ind w:left="480" w:hanging="480"/>
              <w:rPr>
                <w:rFonts w:ascii="Arial" w:hAnsi="Arial" w:cs="Arial"/>
                <w:sz w:val="16"/>
                <w:szCs w:val="16"/>
                <w:lang w:eastAsia="en-US"/>
              </w:rPr>
            </w:pPr>
          </w:p>
          <w:p w:rsidR="00344440" w:rsidRDefault="00344440" w:rsidP="00A76AB1">
            <w:pPr>
              <w:pStyle w:val="BodyTextIndent"/>
              <w:numPr>
                <w:ilvl w:val="0"/>
                <w:numId w:val="11"/>
              </w:numPr>
              <w:tabs>
                <w:tab w:val="clear" w:pos="900"/>
                <w:tab w:val="left" w:pos="90"/>
                <w:tab w:val="left" w:pos="480"/>
                <w:tab w:val="left" w:pos="540"/>
                <w:tab w:val="left" w:pos="810"/>
                <w:tab w:val="left" w:pos="12780"/>
              </w:tabs>
              <w:spacing w:after="0"/>
              <w:ind w:left="480" w:hanging="480"/>
              <w:rPr>
                <w:rFonts w:ascii="Arial" w:hAnsi="Arial" w:cs="Arial"/>
                <w:lang w:eastAsia="en-US"/>
              </w:rPr>
            </w:pPr>
            <w:r>
              <w:rPr>
                <w:rFonts w:ascii="Arial" w:hAnsi="Arial" w:cs="Arial"/>
                <w:lang w:eastAsia="en-US"/>
              </w:rPr>
              <w:lastRenderedPageBreak/>
              <w:t>If the teacher is not satisfied, he/she should seek to resolve this by discussing the matter informally with the headteacher making the recommendation to the Pay Committee within ten working days of the decision.  Where this is not possible or where the teacher continues to be dissatisfied, he/she may follow a formal appeal process.</w:t>
            </w:r>
          </w:p>
          <w:p w:rsidR="00344440" w:rsidRDefault="00344440">
            <w:pPr>
              <w:pStyle w:val="BodyTextIndent"/>
              <w:tabs>
                <w:tab w:val="left" w:pos="90"/>
                <w:tab w:val="left" w:pos="480"/>
                <w:tab w:val="left" w:pos="540"/>
                <w:tab w:val="left" w:pos="810"/>
                <w:tab w:val="left" w:pos="12780"/>
              </w:tabs>
              <w:spacing w:after="0"/>
              <w:ind w:left="480"/>
              <w:rPr>
                <w:rFonts w:ascii="Arial" w:hAnsi="Arial" w:cs="Arial"/>
                <w:lang w:eastAsia="en-US"/>
              </w:rPr>
            </w:pPr>
          </w:p>
          <w:p w:rsidR="00344440" w:rsidRDefault="00344440" w:rsidP="00A76AB1">
            <w:pPr>
              <w:pStyle w:val="BodyTextIndent"/>
              <w:numPr>
                <w:ilvl w:val="0"/>
                <w:numId w:val="11"/>
              </w:numPr>
              <w:tabs>
                <w:tab w:val="clear" w:pos="900"/>
                <w:tab w:val="left" w:pos="90"/>
                <w:tab w:val="left" w:pos="480"/>
                <w:tab w:val="left" w:pos="540"/>
                <w:tab w:val="left" w:pos="810"/>
                <w:tab w:val="left" w:pos="12780"/>
              </w:tabs>
              <w:spacing w:after="0"/>
              <w:ind w:left="480" w:hanging="480"/>
              <w:rPr>
                <w:rFonts w:ascii="Arial" w:hAnsi="Arial" w:cs="Arial"/>
                <w:lang w:eastAsia="en-US"/>
              </w:rPr>
            </w:pPr>
            <w:r>
              <w:rPr>
                <w:rFonts w:ascii="Arial" w:hAnsi="Arial" w:cs="Arial"/>
                <w:lang w:eastAsia="en-US"/>
              </w:rPr>
              <w:t>The teacher should set down in writing the grounds for questioning the pay decision and send it to the chair of the appeal committee who was not involved in the original determination normally within 10 working days of receiving the outcome of the informal discussion with the headteacher.</w:t>
            </w:r>
          </w:p>
          <w:p w:rsidR="00344440" w:rsidRDefault="00344440">
            <w:pPr>
              <w:pStyle w:val="ListParagraph"/>
              <w:rPr>
                <w:rFonts w:cs="Arial"/>
              </w:rPr>
            </w:pPr>
          </w:p>
          <w:p w:rsidR="00344440" w:rsidRDefault="00344440" w:rsidP="00A76AB1">
            <w:pPr>
              <w:pStyle w:val="BodyTextIndent"/>
              <w:numPr>
                <w:ilvl w:val="0"/>
                <w:numId w:val="11"/>
              </w:numPr>
              <w:tabs>
                <w:tab w:val="clear" w:pos="900"/>
                <w:tab w:val="left" w:pos="90"/>
                <w:tab w:val="left" w:pos="480"/>
                <w:tab w:val="left" w:pos="540"/>
                <w:tab w:val="left" w:pos="810"/>
                <w:tab w:val="left" w:pos="12780"/>
              </w:tabs>
              <w:spacing w:after="0"/>
              <w:ind w:left="480" w:hanging="480"/>
              <w:rPr>
                <w:rFonts w:ascii="Arial" w:hAnsi="Arial" w:cs="Arial"/>
                <w:lang w:eastAsia="en-US"/>
              </w:rPr>
            </w:pPr>
            <w:r>
              <w:rPr>
                <w:rFonts w:ascii="Arial" w:hAnsi="Arial" w:cs="Arial"/>
                <w:lang w:eastAsia="en-US"/>
              </w:rPr>
              <w:t>Any appeal should be heard by a panel of three governors who were not involved in the original determination.  The teacher will be given the opportunity to make representations in person.  The decision of the appeal panel will be given in writing, and where the appeal is rejected will include a note of the evidence considered and the reasons for the decision.</w:t>
            </w:r>
          </w:p>
          <w:p w:rsidR="00344440" w:rsidRDefault="00344440">
            <w:pPr>
              <w:spacing w:line="276" w:lineRule="auto"/>
            </w:pPr>
          </w:p>
        </w:tc>
      </w:tr>
    </w:tbl>
    <w:p w:rsidR="00A76AB1" w:rsidRDefault="00A76AB1" w:rsidP="00A76AB1">
      <w:pPr>
        <w:spacing w:after="0"/>
        <w:sectPr w:rsidR="00A76AB1">
          <w:footerReference w:type="default" r:id="rId11"/>
          <w:pgSz w:w="11906" w:h="16838"/>
          <w:pgMar w:top="720" w:right="720" w:bottom="720" w:left="720" w:header="708" w:footer="708" w:gutter="0"/>
          <w:pgNumType w:start="1"/>
          <w:cols w:space="720"/>
        </w:sectPr>
      </w:pPr>
    </w:p>
    <w:p w:rsidR="00A76AB1" w:rsidRDefault="00A76AB1" w:rsidP="00AB42DD">
      <w:pPr>
        <w:tabs>
          <w:tab w:val="center" w:pos="4512"/>
          <w:tab w:val="left" w:pos="5040"/>
          <w:tab w:val="left" w:pos="5760"/>
          <w:tab w:val="left" w:pos="6480"/>
          <w:tab w:val="left" w:pos="7200"/>
          <w:tab w:val="left" w:pos="7743"/>
          <w:tab w:val="left" w:pos="8319"/>
          <w:tab w:val="left" w:pos="8823"/>
        </w:tabs>
        <w:spacing w:after="0"/>
        <w:ind w:firstLine="567"/>
        <w:jc w:val="both"/>
        <w:outlineLvl w:val="0"/>
        <w:rPr>
          <w:rFonts w:cs="Arial"/>
          <w:b/>
        </w:rPr>
      </w:pPr>
      <w:bookmarkStart w:id="3" w:name="Appendix1"/>
      <w:bookmarkEnd w:id="3"/>
      <w:r>
        <w:rPr>
          <w:rFonts w:cs="Arial"/>
          <w:b/>
        </w:rPr>
        <w:lastRenderedPageBreak/>
        <w:t>Appendix 1</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b/>
        </w:rPr>
      </w:pP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b/>
        </w:rPr>
      </w:pPr>
      <w:r>
        <w:rPr>
          <w:rFonts w:cs="Arial"/>
          <w:b/>
        </w:rPr>
        <w:t>Role and responsibility of the Pay Committee of the Governing Body</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r>
        <w:rPr>
          <w:rFonts w:cs="Arial"/>
        </w:rPr>
        <w:t>The Pay Committee will comprise at least three governors</w:t>
      </w:r>
      <w:r w:rsidR="000D1CB7">
        <w:rPr>
          <w:rFonts w:cs="Arial"/>
        </w:rPr>
        <w:t xml:space="preserve"> (in line with SCC’s formal meeting/hearing procedure guidelines</w:t>
      </w:r>
      <w:proofErr w:type="gramStart"/>
      <w:r w:rsidR="000D1CB7">
        <w:rPr>
          <w:rFonts w:cs="Arial"/>
        </w:rPr>
        <w:t xml:space="preserve">) </w:t>
      </w:r>
      <w:r>
        <w:rPr>
          <w:rFonts w:cs="Arial"/>
        </w:rPr>
        <w:t>.</w:t>
      </w:r>
      <w:proofErr w:type="gramEnd"/>
      <w:r>
        <w:rPr>
          <w:rFonts w:cs="Arial"/>
        </w:rPr>
        <w:t xml:space="preserve"> All governors, including those employed at the school, will be eligible for membership of the Pay Committee to establish the policy.  However governors employed at the school will not be eligible to take part in any discussions relating to individuals). </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b/>
        </w:rPr>
      </w:pPr>
      <w:r>
        <w:rPr>
          <w:rFonts w:cs="Arial"/>
          <w:b/>
        </w:rPr>
        <w:t>Establishment of the policy</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r>
        <w:rPr>
          <w:rFonts w:cs="Arial"/>
        </w:rPr>
        <w:t>The Pay Committee is responsible for:</w:t>
      </w:r>
    </w:p>
    <w:p w:rsidR="00A76AB1" w:rsidRDefault="00A76AB1" w:rsidP="00A76AB1">
      <w:pPr>
        <w:numPr>
          <w:ilvl w:val="0"/>
          <w:numId w:val="26"/>
        </w:numPr>
        <w:tabs>
          <w:tab w:val="center" w:pos="1276"/>
          <w:tab w:val="left" w:pos="5040"/>
          <w:tab w:val="left" w:pos="5760"/>
          <w:tab w:val="left" w:pos="6480"/>
          <w:tab w:val="left" w:pos="7200"/>
          <w:tab w:val="left" w:pos="7743"/>
          <w:tab w:val="left" w:pos="8319"/>
          <w:tab w:val="left" w:pos="8823"/>
        </w:tabs>
        <w:spacing w:after="0" w:line="240" w:lineRule="auto"/>
        <w:jc w:val="both"/>
        <w:outlineLvl w:val="0"/>
        <w:rPr>
          <w:rFonts w:cs="Arial"/>
        </w:rPr>
      </w:pPr>
      <w:r>
        <w:rPr>
          <w:rFonts w:cs="Arial"/>
        </w:rPr>
        <w:t>Establishing the policy, in consultation with the head teacher, staff and trade union representatives, and submitting it to the Governing Body for approval.</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r>
        <w:rPr>
          <w:rFonts w:cs="Arial"/>
        </w:rPr>
        <w:t>The Governing Body is responsible for:</w:t>
      </w:r>
    </w:p>
    <w:p w:rsidR="00A76AB1" w:rsidRDefault="00A76AB1" w:rsidP="00A76AB1">
      <w:pPr>
        <w:numPr>
          <w:ilvl w:val="0"/>
          <w:numId w:val="26"/>
        </w:numPr>
        <w:tabs>
          <w:tab w:val="center" w:pos="1276"/>
          <w:tab w:val="left" w:pos="5040"/>
          <w:tab w:val="left" w:pos="5760"/>
          <w:tab w:val="left" w:pos="6480"/>
          <w:tab w:val="left" w:pos="7200"/>
          <w:tab w:val="left" w:pos="7743"/>
          <w:tab w:val="left" w:pos="8319"/>
          <w:tab w:val="left" w:pos="8823"/>
        </w:tabs>
        <w:spacing w:after="0" w:line="240" w:lineRule="auto"/>
        <w:jc w:val="both"/>
        <w:outlineLvl w:val="0"/>
        <w:rPr>
          <w:rFonts w:cs="Arial"/>
        </w:rPr>
      </w:pPr>
      <w:r>
        <w:rPr>
          <w:rFonts w:cs="Arial"/>
        </w:rPr>
        <w:t>Formal approval of the policy.</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b/>
        </w:rPr>
      </w:pPr>
      <w:r>
        <w:rPr>
          <w:rFonts w:cs="Arial"/>
          <w:b/>
        </w:rPr>
        <w:t xml:space="preserve">Monitoring and review of the policy </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r>
        <w:rPr>
          <w:rFonts w:cs="Arial"/>
        </w:rPr>
        <w:t>The Pay Committee is responsible for:</w:t>
      </w:r>
    </w:p>
    <w:p w:rsidR="00A76AB1" w:rsidRDefault="00A76AB1" w:rsidP="00A76AB1">
      <w:pPr>
        <w:numPr>
          <w:ilvl w:val="0"/>
          <w:numId w:val="26"/>
        </w:numPr>
        <w:tabs>
          <w:tab w:val="center" w:pos="1276"/>
          <w:tab w:val="left" w:pos="5040"/>
          <w:tab w:val="left" w:pos="5760"/>
          <w:tab w:val="left" w:pos="6480"/>
          <w:tab w:val="left" w:pos="7200"/>
          <w:tab w:val="left" w:pos="7743"/>
          <w:tab w:val="left" w:pos="8319"/>
          <w:tab w:val="left" w:pos="8823"/>
        </w:tabs>
        <w:spacing w:after="0" w:line="240" w:lineRule="auto"/>
        <w:jc w:val="both"/>
        <w:outlineLvl w:val="0"/>
        <w:rPr>
          <w:rFonts w:cs="Arial"/>
        </w:rPr>
      </w:pPr>
      <w:r>
        <w:rPr>
          <w:rFonts w:cs="Arial"/>
        </w:rPr>
        <w:t>Reviewing the policy annually, in consultation with the head teacher, staff and trade union representatives; and submitting it to the Governing Body for approval.</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r>
        <w:rPr>
          <w:rFonts w:cs="Arial"/>
        </w:rPr>
        <w:t>The Governing Body is responsible for:</w:t>
      </w:r>
    </w:p>
    <w:p w:rsidR="00A76AB1" w:rsidRDefault="00A76AB1" w:rsidP="00A76AB1">
      <w:pPr>
        <w:numPr>
          <w:ilvl w:val="0"/>
          <w:numId w:val="26"/>
        </w:numPr>
        <w:tabs>
          <w:tab w:val="center" w:pos="1276"/>
          <w:tab w:val="left" w:pos="5040"/>
          <w:tab w:val="left" w:pos="5760"/>
          <w:tab w:val="left" w:pos="6480"/>
          <w:tab w:val="left" w:pos="7200"/>
          <w:tab w:val="left" w:pos="7743"/>
          <w:tab w:val="left" w:pos="8319"/>
          <w:tab w:val="left" w:pos="8823"/>
        </w:tabs>
        <w:spacing w:after="0" w:line="240" w:lineRule="auto"/>
        <w:jc w:val="both"/>
        <w:outlineLvl w:val="0"/>
        <w:rPr>
          <w:rFonts w:cs="Arial"/>
        </w:rPr>
      </w:pPr>
      <w:r>
        <w:rPr>
          <w:rFonts w:cs="Arial"/>
        </w:rPr>
        <w:t>considering an annual report, including statistical information, on decisions taken in accordance with the terms of the policy;</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b/>
        </w:rPr>
      </w:pP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b/>
        </w:rPr>
      </w:pPr>
      <w:r>
        <w:rPr>
          <w:rFonts w:cs="Arial"/>
          <w:b/>
        </w:rPr>
        <w:t>Application of the policy</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b/>
        </w:rPr>
      </w:pPr>
      <w:r>
        <w:rPr>
          <w:rFonts w:cs="Arial"/>
        </w:rPr>
        <w:t>The head teacher is responsible for:</w:t>
      </w:r>
    </w:p>
    <w:p w:rsidR="00A76AB1" w:rsidRDefault="00A76AB1" w:rsidP="00A76AB1">
      <w:pPr>
        <w:numPr>
          <w:ilvl w:val="0"/>
          <w:numId w:val="26"/>
        </w:numPr>
        <w:tabs>
          <w:tab w:val="center" w:pos="1276"/>
          <w:tab w:val="left" w:pos="5760"/>
          <w:tab w:val="left" w:pos="6480"/>
          <w:tab w:val="left" w:pos="7200"/>
          <w:tab w:val="left" w:pos="7743"/>
          <w:tab w:val="left" w:pos="8319"/>
          <w:tab w:val="left" w:pos="8823"/>
        </w:tabs>
        <w:spacing w:after="0" w:line="240" w:lineRule="auto"/>
        <w:jc w:val="both"/>
        <w:outlineLvl w:val="0"/>
        <w:rPr>
          <w:rFonts w:cs="Arial"/>
        </w:rPr>
      </w:pPr>
      <w:r>
        <w:rPr>
          <w:rFonts w:cs="Arial"/>
        </w:rPr>
        <w:t>ensuring that pay recommendations for the deputy and assistant head teacher(s), classroom teachers and support staff are made and submitted to the Pay Committee in accordance with the terms of the policy;</w:t>
      </w:r>
    </w:p>
    <w:p w:rsidR="00A76AB1" w:rsidRDefault="00A76AB1" w:rsidP="00A76AB1">
      <w:pPr>
        <w:numPr>
          <w:ilvl w:val="0"/>
          <w:numId w:val="26"/>
        </w:numPr>
        <w:tabs>
          <w:tab w:val="center" w:pos="1276"/>
          <w:tab w:val="left" w:pos="5760"/>
          <w:tab w:val="left" w:pos="6480"/>
          <w:tab w:val="left" w:pos="7200"/>
          <w:tab w:val="left" w:pos="7743"/>
          <w:tab w:val="left" w:pos="8319"/>
          <w:tab w:val="left" w:pos="8823"/>
        </w:tabs>
        <w:spacing w:after="0" w:line="240" w:lineRule="auto"/>
        <w:jc w:val="both"/>
        <w:outlineLvl w:val="0"/>
        <w:rPr>
          <w:rFonts w:cs="Arial"/>
        </w:rPr>
      </w:pPr>
      <w:r>
        <w:rPr>
          <w:rFonts w:cs="Arial"/>
        </w:rPr>
        <w:t>advising the Pay Committee on its decisions; and</w:t>
      </w:r>
    </w:p>
    <w:p w:rsidR="00A76AB1" w:rsidRDefault="00A76AB1" w:rsidP="00A76AB1">
      <w:pPr>
        <w:numPr>
          <w:ilvl w:val="0"/>
          <w:numId w:val="26"/>
        </w:numPr>
        <w:tabs>
          <w:tab w:val="center" w:pos="1276"/>
          <w:tab w:val="left" w:pos="5760"/>
          <w:tab w:val="left" w:pos="6480"/>
          <w:tab w:val="left" w:pos="7200"/>
          <w:tab w:val="left" w:pos="7743"/>
          <w:tab w:val="left" w:pos="8319"/>
          <w:tab w:val="left" w:pos="8823"/>
        </w:tabs>
        <w:spacing w:after="0" w:line="240" w:lineRule="auto"/>
        <w:jc w:val="both"/>
        <w:outlineLvl w:val="0"/>
        <w:rPr>
          <w:rFonts w:cs="Arial"/>
        </w:rPr>
      </w:pPr>
      <w:proofErr w:type="gramStart"/>
      <w:r>
        <w:rPr>
          <w:rFonts w:cs="Arial"/>
        </w:rPr>
        <w:t>ensuring</w:t>
      </w:r>
      <w:proofErr w:type="gramEnd"/>
      <w:r>
        <w:rPr>
          <w:rFonts w:cs="Arial"/>
        </w:rPr>
        <w:t xml:space="preserve"> that staff are informed of the outcome of decisions of the Pay Committee and of the right of appeal.</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r>
        <w:rPr>
          <w:rFonts w:cs="Arial"/>
        </w:rPr>
        <w:t>The Pay Committee is responsible for:</w:t>
      </w:r>
    </w:p>
    <w:p w:rsidR="00A76AB1" w:rsidRDefault="00A76AB1" w:rsidP="00A76AB1">
      <w:pPr>
        <w:numPr>
          <w:ilvl w:val="3"/>
          <w:numId w:val="27"/>
        </w:numPr>
        <w:tabs>
          <w:tab w:val="center" w:pos="1276"/>
          <w:tab w:val="left" w:pos="5040"/>
          <w:tab w:val="left" w:pos="5760"/>
          <w:tab w:val="left" w:pos="6480"/>
          <w:tab w:val="left" w:pos="7200"/>
          <w:tab w:val="left" w:pos="7743"/>
          <w:tab w:val="left" w:pos="8319"/>
          <w:tab w:val="left" w:pos="8823"/>
        </w:tabs>
        <w:spacing w:after="0" w:line="240" w:lineRule="auto"/>
        <w:ind w:left="1276" w:hanging="283"/>
        <w:jc w:val="both"/>
        <w:outlineLvl w:val="0"/>
        <w:rPr>
          <w:rFonts w:cs="Arial"/>
        </w:rPr>
      </w:pPr>
      <w:r>
        <w:rPr>
          <w:rFonts w:cs="Arial"/>
        </w:rPr>
        <w:t>taking decisions regarding the pay of the deputy and assistant head teacher(s), classroom teachers and support staff following consideration of the recommendations of pay reviewers and the advice of the head teacher;</w:t>
      </w:r>
    </w:p>
    <w:p w:rsidR="00A76AB1" w:rsidRDefault="00A76AB1" w:rsidP="00A76AB1">
      <w:pPr>
        <w:numPr>
          <w:ilvl w:val="3"/>
          <w:numId w:val="27"/>
        </w:numPr>
        <w:tabs>
          <w:tab w:val="center" w:pos="1276"/>
          <w:tab w:val="left" w:pos="5040"/>
          <w:tab w:val="left" w:pos="5760"/>
          <w:tab w:val="left" w:pos="6480"/>
          <w:tab w:val="left" w:pos="7200"/>
          <w:tab w:val="left" w:pos="7743"/>
          <w:tab w:val="left" w:pos="8319"/>
          <w:tab w:val="left" w:pos="8823"/>
        </w:tabs>
        <w:spacing w:after="0" w:line="240" w:lineRule="auto"/>
        <w:ind w:left="1276" w:hanging="283"/>
        <w:jc w:val="both"/>
        <w:outlineLvl w:val="0"/>
        <w:rPr>
          <w:rFonts w:cs="Arial"/>
        </w:rPr>
      </w:pPr>
      <w:r>
        <w:rPr>
          <w:rFonts w:cs="Arial"/>
        </w:rPr>
        <w:t>taking decisions regarding the pay of the head teacher following consideration of the recommendations of the governors responsible for the head teacher’s performance review;</w:t>
      </w:r>
    </w:p>
    <w:p w:rsidR="00A76AB1" w:rsidRDefault="00A76AB1" w:rsidP="00A76AB1">
      <w:pPr>
        <w:numPr>
          <w:ilvl w:val="3"/>
          <w:numId w:val="27"/>
        </w:numPr>
        <w:tabs>
          <w:tab w:val="center" w:pos="1276"/>
          <w:tab w:val="left" w:pos="5040"/>
          <w:tab w:val="left" w:pos="5760"/>
          <w:tab w:val="left" w:pos="6480"/>
          <w:tab w:val="left" w:pos="7200"/>
          <w:tab w:val="left" w:pos="7743"/>
          <w:tab w:val="left" w:pos="8319"/>
          <w:tab w:val="left" w:pos="8823"/>
        </w:tabs>
        <w:spacing w:after="0" w:line="240" w:lineRule="auto"/>
        <w:ind w:left="1276" w:hanging="283"/>
        <w:jc w:val="both"/>
        <w:outlineLvl w:val="0"/>
        <w:rPr>
          <w:rFonts w:cs="Arial"/>
        </w:rPr>
      </w:pPr>
      <w:r>
        <w:rPr>
          <w:rFonts w:cs="Arial"/>
        </w:rPr>
        <w:t>submitting reports of these decisions to the Governing Body; and</w:t>
      </w:r>
    </w:p>
    <w:p w:rsidR="00A76AB1" w:rsidRDefault="00A76AB1" w:rsidP="00A76AB1">
      <w:pPr>
        <w:numPr>
          <w:ilvl w:val="3"/>
          <w:numId w:val="27"/>
        </w:numPr>
        <w:tabs>
          <w:tab w:val="center" w:pos="1276"/>
          <w:tab w:val="left" w:pos="5040"/>
          <w:tab w:val="left" w:pos="5760"/>
          <w:tab w:val="left" w:pos="6480"/>
          <w:tab w:val="left" w:pos="7200"/>
          <w:tab w:val="left" w:pos="7743"/>
          <w:tab w:val="left" w:pos="8319"/>
          <w:tab w:val="left" w:pos="8823"/>
        </w:tabs>
        <w:spacing w:after="0" w:line="240" w:lineRule="auto"/>
        <w:ind w:left="1276" w:hanging="283"/>
        <w:jc w:val="both"/>
        <w:outlineLvl w:val="0"/>
        <w:rPr>
          <w:rFonts w:cs="Arial"/>
        </w:rPr>
      </w:pPr>
      <w:proofErr w:type="gramStart"/>
      <w:r>
        <w:rPr>
          <w:rFonts w:cs="Arial"/>
        </w:rPr>
        <w:t>ensuring</w:t>
      </w:r>
      <w:proofErr w:type="gramEnd"/>
      <w:r>
        <w:rPr>
          <w:rFonts w:cs="Arial"/>
        </w:rPr>
        <w:t xml:space="preserve"> that the head teacher is informed of the outcome of the decision of the Pay Committee and of the right of appeal. </w:t>
      </w:r>
    </w:p>
    <w:p w:rsidR="00A76AB1" w:rsidRDefault="00A76AB1" w:rsidP="00A76AB1">
      <w:pPr>
        <w:tabs>
          <w:tab w:val="center" w:pos="1276"/>
          <w:tab w:val="left" w:pos="5040"/>
          <w:tab w:val="left" w:pos="5760"/>
          <w:tab w:val="left" w:pos="6480"/>
          <w:tab w:val="left" w:pos="7200"/>
          <w:tab w:val="left" w:pos="7743"/>
          <w:tab w:val="left" w:pos="8319"/>
          <w:tab w:val="left" w:pos="8823"/>
        </w:tabs>
        <w:spacing w:after="0"/>
        <w:ind w:left="1276"/>
        <w:jc w:val="both"/>
        <w:outlineLvl w:val="0"/>
        <w:rPr>
          <w:rFonts w:cs="Arial"/>
        </w:rPr>
      </w:pP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r>
        <w:rPr>
          <w:rFonts w:cs="Arial"/>
        </w:rPr>
        <w:t xml:space="preserve">The Appeals </w:t>
      </w:r>
      <w:r w:rsidR="00272A29">
        <w:rPr>
          <w:rFonts w:cs="Arial"/>
        </w:rPr>
        <w:t xml:space="preserve">Pay </w:t>
      </w:r>
      <w:r>
        <w:rPr>
          <w:rFonts w:cs="Arial"/>
        </w:rPr>
        <w:t>Committee of the Governing Body is responsible for:</w:t>
      </w:r>
    </w:p>
    <w:p w:rsidR="00A76AB1" w:rsidRDefault="00A76AB1" w:rsidP="00A76AB1">
      <w:pPr>
        <w:numPr>
          <w:ilvl w:val="0"/>
          <w:numId w:val="28"/>
        </w:numPr>
        <w:tabs>
          <w:tab w:val="center" w:pos="1418"/>
          <w:tab w:val="left" w:pos="5040"/>
          <w:tab w:val="left" w:pos="5760"/>
          <w:tab w:val="left" w:pos="6480"/>
          <w:tab w:val="left" w:pos="7200"/>
          <w:tab w:val="left" w:pos="7743"/>
          <w:tab w:val="left" w:pos="8319"/>
          <w:tab w:val="left" w:pos="8823"/>
        </w:tabs>
        <w:spacing w:after="0" w:line="240" w:lineRule="auto"/>
        <w:ind w:left="1276" w:hanging="283"/>
        <w:jc w:val="both"/>
        <w:outlineLvl w:val="0"/>
        <w:rPr>
          <w:rFonts w:cs="Arial"/>
          <w:b/>
        </w:rPr>
      </w:pPr>
      <w:proofErr w:type="gramStart"/>
      <w:r>
        <w:rPr>
          <w:rFonts w:cs="Arial"/>
        </w:rPr>
        <w:t>taking</w:t>
      </w:r>
      <w:proofErr w:type="gramEnd"/>
      <w:r>
        <w:rPr>
          <w:rFonts w:cs="Arial"/>
        </w:rPr>
        <w:t xml:space="preserve"> decisions on appeals against the decisions of the Pay Committee in accordance with the terms of the appeals procedure of the policy.</w:t>
      </w:r>
    </w:p>
    <w:p w:rsidR="00AC2DBA" w:rsidRDefault="00AC2DBA"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b/>
        </w:rPr>
      </w:pPr>
    </w:p>
    <w:p w:rsidR="00A76AB1" w:rsidRDefault="00A76AB1" w:rsidP="00AE0594">
      <w:pPr>
        <w:tabs>
          <w:tab w:val="center" w:pos="4512"/>
          <w:tab w:val="left" w:pos="5040"/>
          <w:tab w:val="left" w:pos="5760"/>
          <w:tab w:val="left" w:pos="6480"/>
          <w:tab w:val="left" w:pos="7200"/>
          <w:tab w:val="left" w:pos="7743"/>
          <w:tab w:val="left" w:pos="8319"/>
          <w:tab w:val="left" w:pos="8823"/>
        </w:tabs>
        <w:spacing w:after="0"/>
        <w:jc w:val="both"/>
        <w:outlineLvl w:val="0"/>
        <w:rPr>
          <w:rFonts w:cs="Arial"/>
          <w:b/>
        </w:rPr>
      </w:pPr>
      <w:bookmarkStart w:id="4" w:name="Appendix2"/>
      <w:bookmarkEnd w:id="4"/>
      <w:r>
        <w:rPr>
          <w:rFonts w:cs="Arial"/>
          <w:b/>
        </w:rPr>
        <w:t>Appendix 2</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b/>
        </w:rPr>
      </w:pP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b/>
        </w:rPr>
      </w:pPr>
      <w:r>
        <w:rPr>
          <w:rFonts w:cs="Arial"/>
          <w:b/>
        </w:rPr>
        <w:t>U</w:t>
      </w:r>
      <w:r w:rsidR="000E18FF">
        <w:rPr>
          <w:rFonts w:cs="Arial"/>
          <w:b/>
        </w:rPr>
        <w:t xml:space="preserve">PPER PAY RANGE APPLICATION/ </w:t>
      </w:r>
      <w:r>
        <w:rPr>
          <w:rFonts w:cs="Arial"/>
          <w:b/>
        </w:rPr>
        <w:t>FORM</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b/>
        </w:rPr>
      </w:pP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b/>
        </w:rPr>
      </w:pPr>
      <w:r>
        <w:rPr>
          <w:rFonts w:cs="Arial"/>
          <w:b/>
        </w:rPr>
        <w:t>Teacher’s Details:</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r>
        <w:rPr>
          <w:rFonts w:cs="Arial"/>
        </w:rPr>
        <w:t>Name ___________________________________________________</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r>
        <w:rPr>
          <w:rFonts w:cs="Arial"/>
        </w:rPr>
        <w:t>Post ____________________________________________________</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b/>
        </w:rPr>
      </w:pPr>
      <w:r>
        <w:rPr>
          <w:rFonts w:cs="Arial"/>
          <w:b/>
        </w:rPr>
        <w:t>PM/Appraisal Details:</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r>
        <w:rPr>
          <w:rFonts w:cs="Arial"/>
        </w:rPr>
        <w:t>Years covered by planning/review statements</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r>
        <w:rPr>
          <w:rFonts w:cs="Arial"/>
        </w:rPr>
        <w:t>Schools covered by planning/review statements</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b/>
        </w:rPr>
      </w:pPr>
      <w:r>
        <w:rPr>
          <w:rFonts w:cs="Arial"/>
          <w:b/>
        </w:rPr>
        <w:t>Declaration:</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r>
        <w:rPr>
          <w:rFonts w:cs="Arial"/>
        </w:rPr>
        <w:t>I confirm that at the date of this</w:t>
      </w:r>
      <w:r w:rsidR="00703CB7">
        <w:rPr>
          <w:rFonts w:cs="Arial"/>
        </w:rPr>
        <w:t xml:space="preserve"> application</w:t>
      </w:r>
      <w:r>
        <w:rPr>
          <w:rFonts w:cs="Arial"/>
        </w:rPr>
        <w:t xml:space="preserve"> for assessment to cross the threshold I meet</w:t>
      </w:r>
      <w:r w:rsidR="00703CB7">
        <w:rPr>
          <w:rFonts w:cs="Arial"/>
        </w:rPr>
        <w:t xml:space="preserve"> </w:t>
      </w:r>
      <w:r>
        <w:rPr>
          <w:rFonts w:cs="Arial"/>
        </w:rPr>
        <w:t>the eligibility criteria and I submit performance management/appraisal planning and</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proofErr w:type="gramStart"/>
      <w:r>
        <w:rPr>
          <w:rFonts w:cs="Arial"/>
        </w:rPr>
        <w:t>review</w:t>
      </w:r>
      <w:proofErr w:type="gramEnd"/>
      <w:r>
        <w:rPr>
          <w:rFonts w:cs="Arial"/>
        </w:rPr>
        <w:t xml:space="preserve"> statements</w:t>
      </w:r>
      <w:r w:rsidR="00703CB7">
        <w:rPr>
          <w:rFonts w:cs="Arial"/>
        </w:rPr>
        <w:t xml:space="preserve"> and any other supporting information</w:t>
      </w:r>
      <w:r>
        <w:rPr>
          <w:rFonts w:cs="Arial"/>
        </w:rPr>
        <w:t xml:space="preserve"> covering the relevant period.</w:t>
      </w:r>
      <w:r w:rsidR="006041FE">
        <w:rPr>
          <w:rFonts w:cs="Arial"/>
        </w:rPr>
        <w:t xml:space="preserve"> </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r>
        <w:rPr>
          <w:rFonts w:cs="Arial"/>
        </w:rPr>
        <w:t>Applicant’s signature___________________________ Date____________________</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rPr>
      </w:pPr>
      <w:r>
        <w:rPr>
          <w:rFonts w:cs="Arial"/>
        </w:rPr>
        <w:t xml:space="preserve">The signed </w:t>
      </w:r>
      <w:proofErr w:type="spellStart"/>
      <w:r>
        <w:rPr>
          <w:rFonts w:cs="Arial"/>
        </w:rPr>
        <w:t>proforma</w:t>
      </w:r>
      <w:proofErr w:type="spellEnd"/>
      <w:r>
        <w:rPr>
          <w:rFonts w:cs="Arial"/>
        </w:rPr>
        <w:t xml:space="preserve"> should be appended to the Teacher’s appraisal planning record statement.</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b/>
        </w:rPr>
      </w:pPr>
    </w:p>
    <w:p w:rsidR="00A76AB1" w:rsidRDefault="00A76AB1" w:rsidP="00A76AB1">
      <w:pPr>
        <w:spacing w:after="0"/>
        <w:sectPr w:rsidR="00A76AB1">
          <w:pgSz w:w="11906" w:h="16838"/>
          <w:pgMar w:top="720" w:right="720" w:bottom="720" w:left="720" w:header="708" w:footer="708" w:gutter="0"/>
          <w:cols w:space="720"/>
        </w:sectPr>
      </w:pP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b/>
        </w:rPr>
      </w:pPr>
      <w:bookmarkStart w:id="5" w:name="Appendix3"/>
      <w:bookmarkEnd w:id="5"/>
      <w:r>
        <w:rPr>
          <w:rFonts w:cs="Arial"/>
          <w:b/>
        </w:rPr>
        <w:lastRenderedPageBreak/>
        <w:t>Appendix 3</w:t>
      </w: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b/>
        </w:rPr>
      </w:pPr>
    </w:p>
    <w:p w:rsidR="00A76AB1" w:rsidRDefault="00A76AB1" w:rsidP="00A76AB1">
      <w:pPr>
        <w:tabs>
          <w:tab w:val="center" w:pos="4512"/>
          <w:tab w:val="left" w:pos="5040"/>
          <w:tab w:val="left" w:pos="5760"/>
          <w:tab w:val="left" w:pos="6480"/>
          <w:tab w:val="left" w:pos="7200"/>
          <w:tab w:val="left" w:pos="7743"/>
          <w:tab w:val="left" w:pos="8319"/>
          <w:tab w:val="left" w:pos="8823"/>
        </w:tabs>
        <w:spacing w:after="0"/>
        <w:ind w:left="480"/>
        <w:jc w:val="both"/>
        <w:outlineLvl w:val="0"/>
        <w:rPr>
          <w:rFonts w:cs="Arial"/>
          <w:b/>
        </w:rPr>
      </w:pPr>
      <w:r>
        <w:rPr>
          <w:rFonts w:cs="Arial"/>
          <w:b/>
        </w:rPr>
        <w:t>Procedure for Considering Appeals Relating to Salary</w:t>
      </w:r>
    </w:p>
    <w:p w:rsidR="00A76AB1" w:rsidRDefault="00A76AB1" w:rsidP="00A76AB1">
      <w:pPr>
        <w:tabs>
          <w:tab w:val="left" w:pos="-864"/>
          <w:tab w:val="left" w:pos="-720"/>
          <w:tab w:val="left" w:pos="0"/>
          <w:tab w:val="left" w:pos="538"/>
          <w:tab w:val="left" w:pos="1017"/>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480"/>
        <w:jc w:val="both"/>
        <w:rPr>
          <w:rFonts w:cs="Arial"/>
        </w:rPr>
      </w:pPr>
    </w:p>
    <w:p w:rsidR="00A76AB1" w:rsidRDefault="00A76AB1" w:rsidP="00A76AB1">
      <w:pPr>
        <w:tabs>
          <w:tab w:val="left" w:pos="-864"/>
          <w:tab w:val="left" w:pos="-720"/>
          <w:tab w:val="left" w:pos="538"/>
          <w:tab w:val="left" w:pos="1017"/>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480"/>
        <w:jc w:val="both"/>
        <w:rPr>
          <w:rFonts w:cs="Arial"/>
        </w:rPr>
      </w:pPr>
      <w:r>
        <w:rPr>
          <w:rFonts w:cs="Arial"/>
        </w:rPr>
        <w:t>1.</w:t>
      </w:r>
      <w:r>
        <w:rPr>
          <w:rFonts w:cs="Arial"/>
        </w:rPr>
        <w:tab/>
        <w:t>Introduction by Chair: explanation of procedure.</w:t>
      </w:r>
    </w:p>
    <w:p w:rsidR="00A76AB1" w:rsidRDefault="00A76AB1" w:rsidP="00A76AB1">
      <w:pPr>
        <w:tabs>
          <w:tab w:val="left" w:pos="-864"/>
          <w:tab w:val="left" w:pos="-720"/>
          <w:tab w:val="left" w:pos="538"/>
          <w:tab w:val="left" w:pos="1017"/>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480"/>
        <w:jc w:val="both"/>
        <w:rPr>
          <w:rFonts w:cs="Arial"/>
        </w:rPr>
      </w:pPr>
    </w:p>
    <w:p w:rsidR="00A76AB1" w:rsidRDefault="00A76AB1" w:rsidP="00A76AB1">
      <w:pPr>
        <w:tabs>
          <w:tab w:val="left" w:pos="-864"/>
          <w:tab w:val="left" w:pos="-720"/>
          <w:tab w:val="left" w:pos="538"/>
          <w:tab w:val="left" w:pos="960"/>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960" w:hanging="480"/>
        <w:jc w:val="both"/>
        <w:rPr>
          <w:rFonts w:cs="Arial"/>
        </w:rPr>
      </w:pPr>
      <w:r>
        <w:rPr>
          <w:rFonts w:cs="Arial"/>
        </w:rPr>
        <w:t>2.</w:t>
      </w:r>
      <w:r>
        <w:rPr>
          <w:rFonts w:cs="Arial"/>
        </w:rPr>
        <w:tab/>
        <w:t>The Pay Committee representative (who may be the Head teacher) should put the case for the salary assessment decision.</w:t>
      </w:r>
    </w:p>
    <w:p w:rsidR="00A76AB1" w:rsidRDefault="00A76AB1" w:rsidP="00A76AB1">
      <w:pPr>
        <w:tabs>
          <w:tab w:val="left" w:pos="-864"/>
          <w:tab w:val="left" w:pos="-720"/>
          <w:tab w:val="left" w:pos="538"/>
          <w:tab w:val="left" w:pos="1017"/>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480"/>
        <w:jc w:val="both"/>
        <w:rPr>
          <w:rFonts w:cs="Arial"/>
        </w:rPr>
      </w:pPr>
    </w:p>
    <w:p w:rsidR="00A76AB1" w:rsidRDefault="00A76AB1" w:rsidP="00213372">
      <w:pPr>
        <w:tabs>
          <w:tab w:val="left" w:pos="-864"/>
          <w:tab w:val="left" w:pos="-720"/>
          <w:tab w:val="left" w:pos="993"/>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993" w:hanging="513"/>
        <w:jc w:val="both"/>
        <w:rPr>
          <w:rFonts w:cs="Arial"/>
        </w:rPr>
      </w:pPr>
      <w:r>
        <w:rPr>
          <w:rFonts w:cs="Arial"/>
        </w:rPr>
        <w:t>3.</w:t>
      </w:r>
      <w:r>
        <w:rPr>
          <w:rFonts w:cs="Arial"/>
        </w:rPr>
        <w:tab/>
        <w:t xml:space="preserve">The </w:t>
      </w:r>
      <w:r w:rsidR="00D008AA">
        <w:rPr>
          <w:rFonts w:cs="Arial"/>
        </w:rPr>
        <w:t>teacher</w:t>
      </w:r>
      <w:r>
        <w:rPr>
          <w:rFonts w:cs="Arial"/>
        </w:rPr>
        <w:t xml:space="preserve"> (or representative) may ask question</w:t>
      </w:r>
      <w:r w:rsidR="000D1CB7">
        <w:rPr>
          <w:rFonts w:cs="Arial"/>
        </w:rPr>
        <w:t>s</w:t>
      </w:r>
      <w:r>
        <w:rPr>
          <w:rFonts w:cs="Arial"/>
        </w:rPr>
        <w:t xml:space="preserve"> of the Pay Committee </w:t>
      </w:r>
      <w:r w:rsidR="00B228BD">
        <w:rPr>
          <w:rFonts w:cs="Arial"/>
        </w:rPr>
        <w:t xml:space="preserve"> </w:t>
      </w:r>
      <w:r w:rsidR="00FA755A">
        <w:rPr>
          <w:rFonts w:cs="Arial"/>
        </w:rPr>
        <w:t xml:space="preserve">  </w:t>
      </w:r>
      <w:r>
        <w:rPr>
          <w:rFonts w:cs="Arial"/>
        </w:rPr>
        <w:t>representative.</w:t>
      </w:r>
    </w:p>
    <w:p w:rsidR="00A76AB1" w:rsidRDefault="00A76AB1" w:rsidP="00A76AB1">
      <w:pPr>
        <w:tabs>
          <w:tab w:val="left" w:pos="-864"/>
          <w:tab w:val="left" w:pos="-720"/>
          <w:tab w:val="left" w:pos="538"/>
          <w:tab w:val="left" w:pos="1017"/>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480"/>
        <w:jc w:val="both"/>
        <w:rPr>
          <w:rFonts w:cs="Arial"/>
        </w:rPr>
      </w:pPr>
    </w:p>
    <w:p w:rsidR="00A76AB1" w:rsidRDefault="00A76AB1" w:rsidP="00213372">
      <w:pPr>
        <w:tabs>
          <w:tab w:val="left" w:pos="-864"/>
          <w:tab w:val="left" w:pos="-720"/>
          <w:tab w:val="left" w:pos="993"/>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993" w:hanging="513"/>
        <w:jc w:val="both"/>
        <w:rPr>
          <w:rFonts w:cs="Arial"/>
        </w:rPr>
      </w:pPr>
      <w:r>
        <w:rPr>
          <w:rFonts w:cs="Arial"/>
        </w:rPr>
        <w:t>4.</w:t>
      </w:r>
      <w:r>
        <w:rPr>
          <w:rFonts w:cs="Arial"/>
        </w:rPr>
        <w:tab/>
        <w:t xml:space="preserve">The Appeals </w:t>
      </w:r>
      <w:r w:rsidR="00D008AA">
        <w:rPr>
          <w:rFonts w:cs="Arial"/>
        </w:rPr>
        <w:t xml:space="preserve">Pay </w:t>
      </w:r>
      <w:r>
        <w:rPr>
          <w:rFonts w:cs="Arial"/>
        </w:rPr>
        <w:t>Committee</w:t>
      </w:r>
      <w:r w:rsidR="00B228BD">
        <w:rPr>
          <w:rFonts w:cs="Arial"/>
        </w:rPr>
        <w:t xml:space="preserve"> (a panel of three governors who were not involved in the original determination)</w:t>
      </w:r>
      <w:r>
        <w:rPr>
          <w:rFonts w:cs="Arial"/>
        </w:rPr>
        <w:t xml:space="preserve"> may ask questions of the Pay Committee representative.</w:t>
      </w:r>
    </w:p>
    <w:p w:rsidR="00A76AB1" w:rsidRDefault="00A76AB1" w:rsidP="00A76AB1">
      <w:pPr>
        <w:tabs>
          <w:tab w:val="left" w:pos="-864"/>
          <w:tab w:val="left" w:pos="-720"/>
          <w:tab w:val="left" w:pos="538"/>
          <w:tab w:val="left" w:pos="1017"/>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480"/>
        <w:jc w:val="both"/>
        <w:rPr>
          <w:rFonts w:cs="Arial"/>
        </w:rPr>
      </w:pPr>
    </w:p>
    <w:p w:rsidR="00A76AB1" w:rsidRDefault="00A76AB1" w:rsidP="00A76AB1">
      <w:pPr>
        <w:tabs>
          <w:tab w:val="left" w:pos="-864"/>
          <w:tab w:val="left" w:pos="-720"/>
          <w:tab w:val="left" w:pos="1017"/>
          <w:tab w:val="left" w:pos="1080"/>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960" w:hanging="480"/>
        <w:jc w:val="both"/>
        <w:rPr>
          <w:rFonts w:cs="Arial"/>
        </w:rPr>
      </w:pPr>
      <w:r>
        <w:rPr>
          <w:rFonts w:cs="Arial"/>
        </w:rPr>
        <w:t>5.</w:t>
      </w:r>
      <w:r>
        <w:rPr>
          <w:rFonts w:cs="Arial"/>
        </w:rPr>
        <w:tab/>
        <w:t xml:space="preserve">The </w:t>
      </w:r>
      <w:r w:rsidR="00D008AA">
        <w:rPr>
          <w:rFonts w:cs="Arial"/>
        </w:rPr>
        <w:t>teacher</w:t>
      </w:r>
      <w:r>
        <w:rPr>
          <w:rFonts w:cs="Arial"/>
        </w:rPr>
        <w:t xml:space="preserve"> (or representative) should put the case explaining the objection to the decision of the</w:t>
      </w:r>
      <w:r>
        <w:rPr>
          <w:rFonts w:cs="Arial"/>
          <w:b/>
        </w:rPr>
        <w:t xml:space="preserve"> </w:t>
      </w:r>
      <w:r>
        <w:rPr>
          <w:rFonts w:cs="Arial"/>
        </w:rPr>
        <w:t>Pay Committee.</w:t>
      </w:r>
    </w:p>
    <w:p w:rsidR="00A76AB1" w:rsidRDefault="00A76AB1" w:rsidP="00A76AB1">
      <w:pPr>
        <w:tabs>
          <w:tab w:val="left" w:pos="-864"/>
          <w:tab w:val="left" w:pos="-720"/>
          <w:tab w:val="left" w:pos="538"/>
          <w:tab w:val="left" w:pos="1017"/>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480"/>
        <w:jc w:val="both"/>
        <w:rPr>
          <w:rFonts w:cs="Arial"/>
        </w:rPr>
      </w:pPr>
    </w:p>
    <w:p w:rsidR="00A76AB1" w:rsidRDefault="00A76AB1" w:rsidP="00A76AB1">
      <w:pPr>
        <w:tabs>
          <w:tab w:val="left" w:pos="-864"/>
          <w:tab w:val="left" w:pos="-720"/>
          <w:tab w:val="left" w:pos="538"/>
          <w:tab w:val="left" w:pos="1017"/>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480"/>
        <w:jc w:val="both"/>
        <w:rPr>
          <w:rFonts w:cs="Arial"/>
        </w:rPr>
      </w:pPr>
      <w:r>
        <w:rPr>
          <w:rFonts w:cs="Arial"/>
        </w:rPr>
        <w:t>6.</w:t>
      </w:r>
      <w:r>
        <w:rPr>
          <w:rFonts w:cs="Arial"/>
        </w:rPr>
        <w:tab/>
        <w:t xml:space="preserve">The Pay Committee representative may ask questions of the </w:t>
      </w:r>
      <w:r w:rsidR="00D008AA">
        <w:rPr>
          <w:rFonts w:cs="Arial"/>
        </w:rPr>
        <w:t>teacher</w:t>
      </w:r>
      <w:r>
        <w:rPr>
          <w:rFonts w:cs="Arial"/>
        </w:rPr>
        <w:t>.</w:t>
      </w:r>
    </w:p>
    <w:p w:rsidR="00A76AB1" w:rsidRDefault="00A76AB1" w:rsidP="00A76AB1">
      <w:pPr>
        <w:tabs>
          <w:tab w:val="left" w:pos="-864"/>
          <w:tab w:val="left" w:pos="-720"/>
          <w:tab w:val="left" w:pos="538"/>
          <w:tab w:val="left" w:pos="1017"/>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480"/>
        <w:jc w:val="both"/>
        <w:rPr>
          <w:rFonts w:cs="Arial"/>
        </w:rPr>
      </w:pPr>
    </w:p>
    <w:p w:rsidR="00A76AB1" w:rsidRDefault="00A76AB1" w:rsidP="00A76AB1">
      <w:pPr>
        <w:tabs>
          <w:tab w:val="left" w:pos="-864"/>
          <w:tab w:val="left" w:pos="-720"/>
          <w:tab w:val="left" w:pos="1017"/>
          <w:tab w:val="left" w:pos="1080"/>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1080" w:hanging="600"/>
        <w:jc w:val="both"/>
        <w:rPr>
          <w:rFonts w:cs="Arial"/>
        </w:rPr>
      </w:pPr>
      <w:r>
        <w:rPr>
          <w:rFonts w:cs="Arial"/>
        </w:rPr>
        <w:t>7.</w:t>
      </w:r>
      <w:r>
        <w:rPr>
          <w:rFonts w:cs="Arial"/>
        </w:rPr>
        <w:tab/>
        <w:t xml:space="preserve">The Appeals </w:t>
      </w:r>
      <w:r w:rsidR="00D008AA">
        <w:rPr>
          <w:rFonts w:cs="Arial"/>
        </w:rPr>
        <w:t xml:space="preserve">Pay </w:t>
      </w:r>
      <w:r>
        <w:rPr>
          <w:rFonts w:cs="Arial"/>
        </w:rPr>
        <w:t xml:space="preserve">Committee may ask questions of the </w:t>
      </w:r>
      <w:r w:rsidR="00D008AA">
        <w:rPr>
          <w:rFonts w:cs="Arial"/>
        </w:rPr>
        <w:t>teacher</w:t>
      </w:r>
      <w:r>
        <w:rPr>
          <w:rFonts w:cs="Arial"/>
        </w:rPr>
        <w:t xml:space="preserve"> and ask further questions of the Pay Committee representative regarding the case made on behalf of the </w:t>
      </w:r>
      <w:r w:rsidR="00D008AA">
        <w:rPr>
          <w:rFonts w:cs="Arial"/>
        </w:rPr>
        <w:t>teacher</w:t>
      </w:r>
      <w:r>
        <w:rPr>
          <w:rFonts w:cs="Arial"/>
        </w:rPr>
        <w:t>.</w:t>
      </w:r>
    </w:p>
    <w:p w:rsidR="00A76AB1" w:rsidRDefault="00A76AB1" w:rsidP="00A76AB1">
      <w:pPr>
        <w:tabs>
          <w:tab w:val="left" w:pos="-864"/>
          <w:tab w:val="left" w:pos="-720"/>
          <w:tab w:val="left" w:pos="538"/>
          <w:tab w:val="left" w:pos="1017"/>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480"/>
        <w:jc w:val="both"/>
        <w:rPr>
          <w:rFonts w:cs="Arial"/>
        </w:rPr>
      </w:pPr>
    </w:p>
    <w:p w:rsidR="00A76AB1" w:rsidRDefault="00A76AB1" w:rsidP="00213372">
      <w:pPr>
        <w:tabs>
          <w:tab w:val="left" w:pos="-864"/>
          <w:tab w:val="left" w:pos="-720"/>
          <w:tab w:val="left" w:pos="1017"/>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993" w:hanging="513"/>
        <w:jc w:val="both"/>
        <w:rPr>
          <w:rFonts w:cs="Arial"/>
        </w:rPr>
      </w:pPr>
      <w:r>
        <w:rPr>
          <w:rFonts w:cs="Arial"/>
        </w:rPr>
        <w:t>8.</w:t>
      </w:r>
      <w:r>
        <w:rPr>
          <w:rFonts w:cs="Arial"/>
        </w:rPr>
        <w:tab/>
        <w:t>The Head teacher to be invited to express their views if they have not already done so.</w:t>
      </w:r>
    </w:p>
    <w:p w:rsidR="00A76AB1" w:rsidRDefault="00A76AB1" w:rsidP="00A76AB1">
      <w:pPr>
        <w:tabs>
          <w:tab w:val="left" w:pos="-864"/>
          <w:tab w:val="left" w:pos="-720"/>
          <w:tab w:val="left" w:pos="538"/>
          <w:tab w:val="left" w:pos="1017"/>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480"/>
        <w:jc w:val="both"/>
        <w:rPr>
          <w:rFonts w:cs="Arial"/>
        </w:rPr>
      </w:pPr>
    </w:p>
    <w:p w:rsidR="00A76AB1" w:rsidRDefault="00A76AB1" w:rsidP="00A76AB1">
      <w:pPr>
        <w:tabs>
          <w:tab w:val="left" w:pos="-864"/>
          <w:tab w:val="left" w:pos="-720"/>
          <w:tab w:val="left" w:pos="0"/>
          <w:tab w:val="left" w:pos="538"/>
          <w:tab w:val="left" w:pos="1017"/>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480"/>
        <w:jc w:val="both"/>
        <w:rPr>
          <w:rFonts w:cs="Arial"/>
        </w:rPr>
      </w:pPr>
      <w:r>
        <w:rPr>
          <w:rFonts w:cs="Arial"/>
        </w:rPr>
        <w:t>9.</w:t>
      </w:r>
      <w:r>
        <w:rPr>
          <w:rFonts w:cs="Arial"/>
        </w:rPr>
        <w:tab/>
        <w:t>The Pay Committee representative to sum up case.</w:t>
      </w:r>
    </w:p>
    <w:p w:rsidR="00A76AB1" w:rsidRDefault="00A76AB1" w:rsidP="00A76AB1">
      <w:pPr>
        <w:tabs>
          <w:tab w:val="left" w:pos="-864"/>
          <w:tab w:val="left" w:pos="-720"/>
          <w:tab w:val="left" w:pos="0"/>
          <w:tab w:val="left" w:pos="538"/>
          <w:tab w:val="left" w:pos="1017"/>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480"/>
        <w:jc w:val="both"/>
        <w:rPr>
          <w:rFonts w:cs="Arial"/>
        </w:rPr>
      </w:pPr>
    </w:p>
    <w:p w:rsidR="00A76AB1" w:rsidRDefault="00A76AB1" w:rsidP="00A76AB1">
      <w:pPr>
        <w:tabs>
          <w:tab w:val="left" w:pos="-864"/>
          <w:tab w:val="left" w:pos="-720"/>
          <w:tab w:val="left" w:pos="0"/>
          <w:tab w:val="left" w:pos="538"/>
          <w:tab w:val="left" w:pos="1017"/>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480"/>
        <w:jc w:val="both"/>
        <w:rPr>
          <w:rFonts w:cs="Arial"/>
        </w:rPr>
      </w:pPr>
      <w:r>
        <w:rPr>
          <w:rFonts w:cs="Arial"/>
        </w:rPr>
        <w:t>10.</w:t>
      </w:r>
      <w:r>
        <w:rPr>
          <w:rFonts w:cs="Arial"/>
        </w:rPr>
        <w:tab/>
        <w:t xml:space="preserve">The </w:t>
      </w:r>
      <w:r w:rsidR="00D008AA">
        <w:rPr>
          <w:rFonts w:cs="Arial"/>
        </w:rPr>
        <w:t>teacher</w:t>
      </w:r>
      <w:r>
        <w:rPr>
          <w:rFonts w:cs="Arial"/>
        </w:rPr>
        <w:t xml:space="preserve"> (or representative) to sum up case.</w:t>
      </w:r>
    </w:p>
    <w:p w:rsidR="00A76AB1" w:rsidRDefault="00A76AB1" w:rsidP="00A76AB1">
      <w:pPr>
        <w:tabs>
          <w:tab w:val="left" w:pos="-864"/>
          <w:tab w:val="left" w:pos="-720"/>
          <w:tab w:val="left" w:pos="0"/>
          <w:tab w:val="left" w:pos="538"/>
          <w:tab w:val="left" w:pos="1017"/>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480"/>
        <w:jc w:val="both"/>
        <w:rPr>
          <w:rFonts w:cs="Arial"/>
        </w:rPr>
      </w:pPr>
    </w:p>
    <w:p w:rsidR="00A76AB1" w:rsidRDefault="00A76AB1" w:rsidP="00A76AB1">
      <w:pPr>
        <w:tabs>
          <w:tab w:val="left" w:pos="-864"/>
          <w:tab w:val="left" w:pos="-720"/>
          <w:tab w:val="left" w:pos="0"/>
          <w:tab w:val="left" w:pos="538"/>
          <w:tab w:val="left" w:pos="1017"/>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480"/>
        <w:jc w:val="both"/>
        <w:rPr>
          <w:rFonts w:cs="Arial"/>
        </w:rPr>
      </w:pPr>
      <w:r>
        <w:rPr>
          <w:rFonts w:cs="Arial"/>
        </w:rPr>
        <w:t>11.</w:t>
      </w:r>
      <w:r>
        <w:rPr>
          <w:rFonts w:cs="Arial"/>
        </w:rPr>
        <w:tab/>
        <w:t>The parties to retire.</w:t>
      </w:r>
    </w:p>
    <w:p w:rsidR="00A76AB1" w:rsidRDefault="00A76AB1" w:rsidP="00A76AB1">
      <w:pPr>
        <w:tabs>
          <w:tab w:val="left" w:pos="-864"/>
          <w:tab w:val="left" w:pos="-720"/>
          <w:tab w:val="left" w:pos="0"/>
          <w:tab w:val="left" w:pos="538"/>
          <w:tab w:val="left" w:pos="1017"/>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480"/>
        <w:jc w:val="both"/>
        <w:rPr>
          <w:rFonts w:cs="Arial"/>
        </w:rPr>
      </w:pPr>
    </w:p>
    <w:p w:rsidR="00A76AB1" w:rsidRDefault="00A76AB1" w:rsidP="00213372">
      <w:pPr>
        <w:tabs>
          <w:tab w:val="left" w:pos="-864"/>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993" w:hanging="513"/>
        <w:jc w:val="both"/>
        <w:rPr>
          <w:rFonts w:cs="Arial"/>
        </w:rPr>
      </w:pPr>
      <w:r>
        <w:rPr>
          <w:rFonts w:cs="Arial"/>
        </w:rPr>
        <w:t>12.</w:t>
      </w:r>
      <w:r>
        <w:rPr>
          <w:rFonts w:cs="Arial"/>
        </w:rPr>
        <w:tab/>
        <w:t xml:space="preserve">The Appeals </w:t>
      </w:r>
      <w:r w:rsidR="00D008AA">
        <w:rPr>
          <w:rFonts w:cs="Arial"/>
        </w:rPr>
        <w:t xml:space="preserve">Pay </w:t>
      </w:r>
      <w:r>
        <w:rPr>
          <w:rFonts w:cs="Arial"/>
        </w:rPr>
        <w:t>Committee to consider the case and to notify parties of their decision.</w:t>
      </w:r>
    </w:p>
    <w:p w:rsidR="00A76AB1" w:rsidRDefault="00A76AB1" w:rsidP="00A76AB1">
      <w:pPr>
        <w:tabs>
          <w:tab w:val="left" w:pos="-864"/>
          <w:tab w:val="left" w:pos="-720"/>
          <w:tab w:val="left" w:pos="0"/>
          <w:tab w:val="left" w:pos="538"/>
          <w:tab w:val="left" w:pos="1017"/>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480"/>
        <w:jc w:val="both"/>
        <w:rPr>
          <w:rFonts w:cs="Arial"/>
          <w:b/>
        </w:rPr>
      </w:pPr>
    </w:p>
    <w:p w:rsidR="00A76AB1" w:rsidRDefault="00A76AB1" w:rsidP="00A76AB1">
      <w:pPr>
        <w:tabs>
          <w:tab w:val="left" w:pos="-864"/>
          <w:tab w:val="left" w:pos="-720"/>
          <w:tab w:val="left" w:pos="0"/>
          <w:tab w:val="left" w:pos="538"/>
          <w:tab w:val="left" w:pos="1017"/>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480"/>
        <w:jc w:val="both"/>
        <w:rPr>
          <w:rFonts w:cs="Arial"/>
          <w:b/>
        </w:rPr>
      </w:pPr>
    </w:p>
    <w:p w:rsidR="00A76AB1" w:rsidRDefault="00A76AB1" w:rsidP="00A76AB1">
      <w:pPr>
        <w:tabs>
          <w:tab w:val="left" w:pos="-864"/>
          <w:tab w:val="left" w:pos="-720"/>
          <w:tab w:val="left" w:pos="0"/>
          <w:tab w:val="left" w:pos="538"/>
          <w:tab w:val="left" w:pos="1017"/>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480"/>
        <w:jc w:val="both"/>
        <w:outlineLvl w:val="0"/>
        <w:rPr>
          <w:rFonts w:cs="Arial"/>
          <w:b/>
        </w:rPr>
      </w:pPr>
      <w:r>
        <w:rPr>
          <w:rFonts w:cs="Arial"/>
          <w:b/>
        </w:rPr>
        <w:t>This procedure may be varied by agreement of all the parties.</w:t>
      </w:r>
    </w:p>
    <w:p w:rsidR="00A76AB1" w:rsidRDefault="00A76AB1" w:rsidP="00A76AB1">
      <w:pPr>
        <w:tabs>
          <w:tab w:val="left" w:pos="-864"/>
          <w:tab w:val="left" w:pos="-720"/>
          <w:tab w:val="left" w:pos="0"/>
          <w:tab w:val="left" w:pos="538"/>
          <w:tab w:val="left" w:pos="1017"/>
          <w:tab w:val="left" w:pos="1440"/>
          <w:tab w:val="left" w:pos="2160"/>
          <w:tab w:val="left" w:pos="2880"/>
          <w:tab w:val="left" w:pos="3600"/>
          <w:tab w:val="left" w:pos="4320"/>
          <w:tab w:val="left" w:pos="5040"/>
          <w:tab w:val="left" w:pos="5760"/>
          <w:tab w:val="left" w:pos="6480"/>
          <w:tab w:val="left" w:pos="7200"/>
          <w:tab w:val="left" w:pos="7743"/>
          <w:tab w:val="left" w:pos="8319"/>
          <w:tab w:val="left" w:pos="8823"/>
        </w:tabs>
        <w:spacing w:after="0"/>
        <w:ind w:left="480"/>
        <w:jc w:val="both"/>
        <w:rPr>
          <w:rFonts w:cs="Arial"/>
          <w:b/>
        </w:rPr>
      </w:pPr>
    </w:p>
    <w:p w:rsidR="00A76AB1" w:rsidRDefault="00A76AB1" w:rsidP="00AE0594">
      <w:pPr>
        <w:ind w:left="480"/>
        <w:rPr>
          <w:rFonts w:cs="Arial"/>
          <w:b/>
        </w:rPr>
      </w:pPr>
      <w:r>
        <w:rPr>
          <w:rFonts w:cs="Arial"/>
          <w:b/>
        </w:rPr>
        <w:t xml:space="preserve">The Appeals </w:t>
      </w:r>
      <w:r w:rsidR="00D008AA">
        <w:rPr>
          <w:rFonts w:cs="Arial"/>
          <w:b/>
        </w:rPr>
        <w:t xml:space="preserve">Pay </w:t>
      </w:r>
      <w:r>
        <w:rPr>
          <w:rFonts w:cs="Arial"/>
          <w:b/>
        </w:rPr>
        <w:t>Committee may ask a representative of the Local Authority (if applicable) to attend to offer advice to Governors.</w:t>
      </w:r>
    </w:p>
    <w:p w:rsidR="00B7107E" w:rsidRDefault="00B7107E" w:rsidP="00AE0594">
      <w:pPr>
        <w:ind w:left="480"/>
        <w:rPr>
          <w:rFonts w:cs="Arial"/>
          <w:b/>
        </w:rPr>
      </w:pPr>
    </w:p>
    <w:p w:rsidR="00B7107E" w:rsidRPr="00B7107E" w:rsidRDefault="00B7107E" w:rsidP="00B7107E">
      <w:pPr>
        <w:tabs>
          <w:tab w:val="center" w:pos="4513"/>
          <w:tab w:val="right" w:pos="9026"/>
        </w:tabs>
        <w:spacing w:after="0" w:line="240" w:lineRule="auto"/>
        <w:rPr>
          <w:rFonts w:asciiTheme="minorHAnsi" w:hAnsiTheme="minorHAnsi"/>
          <w:b/>
          <w:sz w:val="52"/>
        </w:rPr>
      </w:pPr>
      <w:r w:rsidRPr="00B7107E">
        <w:rPr>
          <w:rFonts w:asciiTheme="minorHAnsi" w:hAnsiTheme="minorHAnsi"/>
          <w:noProof/>
          <w:sz w:val="22"/>
          <w:lang w:eastAsia="en-GB"/>
        </w:rPr>
        <w:lastRenderedPageBreak/>
        <w:drawing>
          <wp:inline distT="0" distB="0" distL="0" distR="0" wp14:anchorId="448A25E2" wp14:editId="02DC1C35">
            <wp:extent cx="7239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559" cy="723559"/>
                    </a:xfrm>
                    <a:prstGeom prst="rect">
                      <a:avLst/>
                    </a:prstGeom>
                  </pic:spPr>
                </pic:pic>
              </a:graphicData>
            </a:graphic>
          </wp:inline>
        </w:drawing>
      </w:r>
      <w:r w:rsidRPr="00B7107E">
        <w:rPr>
          <w:rFonts w:asciiTheme="minorHAnsi" w:hAnsiTheme="minorHAnsi"/>
          <w:sz w:val="22"/>
        </w:rPr>
        <w:tab/>
      </w:r>
      <w:r w:rsidRPr="00B7107E">
        <w:rPr>
          <w:rFonts w:asciiTheme="minorHAnsi" w:hAnsiTheme="minorHAnsi"/>
          <w:b/>
          <w:sz w:val="52"/>
        </w:rPr>
        <w:t>St. Leonard’s CE (A) First School</w:t>
      </w:r>
    </w:p>
    <w:p w:rsidR="00B7107E" w:rsidRPr="00B7107E" w:rsidRDefault="00B7107E" w:rsidP="00B7107E">
      <w:pPr>
        <w:tabs>
          <w:tab w:val="center" w:pos="4513"/>
          <w:tab w:val="right" w:pos="9026"/>
        </w:tabs>
        <w:spacing w:after="0" w:line="240" w:lineRule="auto"/>
        <w:jc w:val="right"/>
        <w:rPr>
          <w:rFonts w:asciiTheme="minorHAnsi" w:hAnsiTheme="minorHAnsi"/>
          <w:b/>
          <w:szCs w:val="24"/>
        </w:rPr>
      </w:pPr>
    </w:p>
    <w:p w:rsidR="00B7107E" w:rsidRPr="00B7107E" w:rsidRDefault="00B7107E" w:rsidP="00B7107E">
      <w:pPr>
        <w:tabs>
          <w:tab w:val="center" w:pos="4513"/>
          <w:tab w:val="right" w:pos="9026"/>
        </w:tabs>
        <w:spacing w:after="0" w:line="240" w:lineRule="auto"/>
        <w:jc w:val="right"/>
        <w:rPr>
          <w:rFonts w:asciiTheme="minorHAnsi" w:hAnsiTheme="minorHAnsi"/>
          <w:b/>
          <w:szCs w:val="24"/>
        </w:rPr>
      </w:pPr>
      <w:r w:rsidRPr="00B7107E">
        <w:rPr>
          <w:rFonts w:asciiTheme="minorHAnsi" w:hAnsiTheme="minorHAnsi"/>
          <w:b/>
          <w:szCs w:val="24"/>
        </w:rPr>
        <w:t>‘From a tiny spark to a bright flame’</w:t>
      </w:r>
    </w:p>
    <w:p w:rsidR="00B7107E" w:rsidRPr="00B7107E" w:rsidRDefault="00B7107E" w:rsidP="00B7107E">
      <w:pPr>
        <w:tabs>
          <w:tab w:val="center" w:pos="4513"/>
          <w:tab w:val="right" w:pos="9026"/>
        </w:tabs>
        <w:spacing w:after="0" w:line="240" w:lineRule="auto"/>
        <w:jc w:val="right"/>
        <w:rPr>
          <w:rFonts w:asciiTheme="minorHAnsi" w:hAnsiTheme="minorHAnsi"/>
          <w:b/>
          <w:szCs w:val="24"/>
        </w:rPr>
      </w:pPr>
    </w:p>
    <w:p w:rsidR="00B7107E" w:rsidRPr="00B7107E" w:rsidRDefault="00B7107E" w:rsidP="00B7107E">
      <w:pPr>
        <w:tabs>
          <w:tab w:val="center" w:pos="4513"/>
          <w:tab w:val="right" w:pos="9026"/>
        </w:tabs>
        <w:spacing w:after="0" w:line="240" w:lineRule="auto"/>
        <w:jc w:val="right"/>
        <w:rPr>
          <w:rFonts w:asciiTheme="minorHAnsi" w:hAnsiTheme="minorHAnsi"/>
          <w:b/>
          <w:szCs w:val="24"/>
        </w:rPr>
      </w:pPr>
      <w:r w:rsidRPr="00B7107E">
        <w:rPr>
          <w:rFonts w:asciiTheme="minorHAnsi" w:hAnsiTheme="minorHAnsi"/>
          <w:b/>
          <w:szCs w:val="24"/>
        </w:rPr>
        <w:t xml:space="preserve">‘In him was life: and life was the light of men.  And the light </w:t>
      </w:r>
      <w:proofErr w:type="spellStart"/>
      <w:r w:rsidRPr="00B7107E">
        <w:rPr>
          <w:rFonts w:asciiTheme="minorHAnsi" w:hAnsiTheme="minorHAnsi"/>
          <w:b/>
          <w:szCs w:val="24"/>
        </w:rPr>
        <w:t>shineth</w:t>
      </w:r>
      <w:proofErr w:type="spellEnd"/>
      <w:r w:rsidRPr="00B7107E">
        <w:rPr>
          <w:rFonts w:asciiTheme="minorHAnsi" w:hAnsiTheme="minorHAnsi"/>
          <w:b/>
          <w:szCs w:val="24"/>
        </w:rPr>
        <w:t xml:space="preserve"> in darkness’. (John 1:2-5)</w:t>
      </w:r>
    </w:p>
    <w:p w:rsidR="00B7107E" w:rsidRDefault="00B7107E" w:rsidP="00AE0594">
      <w:pPr>
        <w:ind w:left="480"/>
      </w:pPr>
    </w:p>
    <w:p w:rsidR="00B7107E" w:rsidRPr="00B7107E" w:rsidRDefault="00B7107E" w:rsidP="00B7107E">
      <w:pPr>
        <w:spacing w:after="0"/>
        <w:rPr>
          <w:rFonts w:asciiTheme="minorHAnsi" w:hAnsiTheme="minorHAnsi"/>
          <w:sz w:val="22"/>
        </w:rPr>
      </w:pPr>
      <w:r w:rsidRPr="00B7107E">
        <w:rPr>
          <w:rFonts w:asciiTheme="minorHAnsi" w:hAnsiTheme="minorHAnsi"/>
          <w:sz w:val="22"/>
        </w:rPr>
        <w:t>Date:</w:t>
      </w:r>
    </w:p>
    <w:p w:rsidR="00B7107E" w:rsidRPr="00B7107E" w:rsidRDefault="00B7107E" w:rsidP="00B7107E">
      <w:pPr>
        <w:spacing w:after="0"/>
        <w:rPr>
          <w:rFonts w:asciiTheme="minorHAnsi" w:hAnsiTheme="minorHAnsi"/>
          <w:b/>
          <w:sz w:val="22"/>
          <w:u w:val="single"/>
        </w:rPr>
      </w:pPr>
      <w:r w:rsidRPr="00B7107E">
        <w:rPr>
          <w:rFonts w:asciiTheme="minorHAnsi" w:hAnsiTheme="minorHAnsi"/>
          <w:b/>
          <w:sz w:val="22"/>
          <w:u w:val="single"/>
        </w:rPr>
        <w:t xml:space="preserve">Annual Salary Statement – Leadership Group </w:t>
      </w:r>
    </w:p>
    <w:p w:rsidR="00B7107E" w:rsidRPr="00B7107E" w:rsidRDefault="00B7107E" w:rsidP="00B7107E">
      <w:pPr>
        <w:spacing w:after="0"/>
        <w:rPr>
          <w:rFonts w:asciiTheme="minorHAnsi" w:hAnsiTheme="minorHAnsi"/>
          <w:b/>
          <w:sz w:val="22"/>
        </w:rPr>
      </w:pPr>
      <w:r w:rsidRPr="00B7107E">
        <w:rPr>
          <w:rFonts w:asciiTheme="minorHAnsi" w:hAnsiTheme="minorHAnsi"/>
          <w:b/>
          <w:sz w:val="22"/>
        </w:rPr>
        <w:t>Name:</w:t>
      </w:r>
    </w:p>
    <w:p w:rsidR="00B7107E" w:rsidRPr="00B7107E" w:rsidRDefault="00B7107E" w:rsidP="00B7107E">
      <w:pPr>
        <w:spacing w:after="0"/>
        <w:rPr>
          <w:rFonts w:asciiTheme="minorHAnsi" w:hAnsiTheme="minorHAnsi"/>
          <w:b/>
          <w:sz w:val="22"/>
        </w:rPr>
      </w:pPr>
      <w:r w:rsidRPr="00B7107E">
        <w:rPr>
          <w:rFonts w:asciiTheme="minorHAnsi" w:hAnsiTheme="minorHAnsi"/>
          <w:b/>
          <w:sz w:val="22"/>
        </w:rPr>
        <w:t xml:space="preserve">St Leonards CE First School </w:t>
      </w:r>
    </w:p>
    <w:p w:rsidR="00B7107E" w:rsidRPr="00B7107E" w:rsidRDefault="00B7107E" w:rsidP="00B7107E">
      <w:pPr>
        <w:spacing w:after="0"/>
        <w:rPr>
          <w:rFonts w:asciiTheme="minorHAnsi" w:hAnsiTheme="minorHAnsi"/>
          <w:b/>
          <w:sz w:val="22"/>
        </w:rPr>
      </w:pPr>
      <w:r w:rsidRPr="00B7107E">
        <w:rPr>
          <w:rFonts w:asciiTheme="minorHAnsi" w:hAnsiTheme="minorHAnsi"/>
          <w:b/>
          <w:sz w:val="22"/>
        </w:rPr>
        <w:t>Job title:</w:t>
      </w:r>
    </w:p>
    <w:p w:rsidR="00B7107E" w:rsidRPr="00B7107E" w:rsidRDefault="00B7107E" w:rsidP="00B7107E">
      <w:pPr>
        <w:spacing w:after="0"/>
        <w:rPr>
          <w:rFonts w:asciiTheme="minorHAnsi" w:hAnsiTheme="minorHAnsi"/>
          <w:b/>
          <w:sz w:val="22"/>
        </w:rPr>
      </w:pPr>
      <w:r w:rsidRPr="00B7107E">
        <w:rPr>
          <w:rFonts w:asciiTheme="minorHAnsi" w:hAnsiTheme="minorHAnsi"/>
          <w:b/>
          <w:sz w:val="22"/>
        </w:rPr>
        <w:t>Effective date:</w:t>
      </w:r>
    </w:p>
    <w:p w:rsidR="00B7107E" w:rsidRPr="00B7107E" w:rsidRDefault="00B7107E" w:rsidP="00B7107E">
      <w:pPr>
        <w:spacing w:after="0"/>
        <w:rPr>
          <w:rFonts w:asciiTheme="minorHAnsi" w:hAnsiTheme="minorHAnsi"/>
          <w:sz w:val="22"/>
        </w:rPr>
      </w:pPr>
    </w:p>
    <w:p w:rsidR="00B7107E" w:rsidRPr="00B7107E" w:rsidRDefault="00B7107E" w:rsidP="00B7107E">
      <w:pPr>
        <w:spacing w:after="0"/>
        <w:rPr>
          <w:rFonts w:asciiTheme="minorHAnsi" w:hAnsiTheme="minorHAnsi"/>
          <w:sz w:val="22"/>
        </w:rPr>
      </w:pPr>
      <w:proofErr w:type="gramStart"/>
      <w:r w:rsidRPr="00B7107E">
        <w:rPr>
          <w:rFonts w:asciiTheme="minorHAnsi" w:hAnsiTheme="minorHAnsi"/>
          <w:sz w:val="22"/>
        </w:rPr>
        <w:t>Salary point as 31/08/….</w:t>
      </w:r>
      <w:proofErr w:type="gramEnd"/>
    </w:p>
    <w:p w:rsidR="00B7107E" w:rsidRPr="00B7107E" w:rsidRDefault="00B7107E" w:rsidP="00B7107E">
      <w:pPr>
        <w:spacing w:after="0"/>
        <w:rPr>
          <w:rFonts w:asciiTheme="minorHAnsi" w:hAnsiTheme="minorHAnsi"/>
          <w:sz w:val="22"/>
        </w:rPr>
      </w:pPr>
      <w:r w:rsidRPr="00B7107E">
        <w:rPr>
          <w:rFonts w:asciiTheme="minorHAnsi" w:hAnsiTheme="minorHAnsi"/>
          <w:sz w:val="22"/>
        </w:rPr>
        <w:t>School group:</w:t>
      </w:r>
    </w:p>
    <w:p w:rsidR="00B7107E" w:rsidRPr="00B7107E" w:rsidRDefault="00B7107E" w:rsidP="00B7107E">
      <w:pPr>
        <w:spacing w:after="0"/>
        <w:rPr>
          <w:rFonts w:asciiTheme="minorHAnsi" w:hAnsiTheme="minorHAnsi"/>
          <w:sz w:val="22"/>
        </w:rPr>
      </w:pPr>
      <w:proofErr w:type="gramStart"/>
      <w:r w:rsidRPr="00B7107E">
        <w:rPr>
          <w:rFonts w:asciiTheme="minorHAnsi" w:hAnsiTheme="minorHAnsi"/>
          <w:sz w:val="22"/>
        </w:rPr>
        <w:t>Salary range as at 31/08/…</w:t>
      </w:r>
      <w:proofErr w:type="gramEnd"/>
    </w:p>
    <w:p w:rsidR="00B7107E" w:rsidRPr="00B7107E" w:rsidRDefault="00B7107E" w:rsidP="00B7107E">
      <w:pPr>
        <w:spacing w:after="0"/>
        <w:rPr>
          <w:rFonts w:asciiTheme="minorHAnsi" w:hAnsiTheme="minorHAnsi"/>
          <w:sz w:val="22"/>
        </w:rPr>
      </w:pPr>
      <w:r w:rsidRPr="00B7107E">
        <w:rPr>
          <w:rFonts w:asciiTheme="minorHAnsi" w:hAnsiTheme="minorHAnsi"/>
          <w:sz w:val="22"/>
        </w:rPr>
        <w:t>Number of performance points awarded (if any0 from 01/09/…</w:t>
      </w:r>
    </w:p>
    <w:p w:rsidR="00B7107E" w:rsidRPr="00B7107E" w:rsidRDefault="00B7107E" w:rsidP="00B7107E">
      <w:pPr>
        <w:spacing w:after="0"/>
        <w:rPr>
          <w:rFonts w:asciiTheme="minorHAnsi" w:hAnsiTheme="minorHAnsi"/>
          <w:sz w:val="22"/>
        </w:rPr>
      </w:pPr>
      <w:proofErr w:type="gramStart"/>
      <w:r w:rsidRPr="00B7107E">
        <w:rPr>
          <w:rFonts w:asciiTheme="minorHAnsi" w:hAnsiTheme="minorHAnsi"/>
          <w:sz w:val="22"/>
        </w:rPr>
        <w:t>New salary point from 01/09/…</w:t>
      </w:r>
      <w:proofErr w:type="gramEnd"/>
    </w:p>
    <w:p w:rsidR="00B7107E" w:rsidRPr="00B7107E" w:rsidRDefault="00B7107E" w:rsidP="00B7107E">
      <w:pPr>
        <w:spacing w:after="0"/>
        <w:rPr>
          <w:rFonts w:asciiTheme="minorHAnsi" w:hAnsiTheme="minorHAnsi"/>
          <w:sz w:val="22"/>
        </w:rPr>
      </w:pPr>
      <w:r w:rsidRPr="00B7107E">
        <w:rPr>
          <w:rFonts w:asciiTheme="minorHAnsi" w:hAnsiTheme="minorHAnsi"/>
          <w:sz w:val="22"/>
        </w:rPr>
        <w:t>Annual Salary on range from 01/09/….    £……….</w:t>
      </w:r>
    </w:p>
    <w:p w:rsidR="00B7107E" w:rsidRPr="00B7107E" w:rsidRDefault="00B7107E" w:rsidP="00B7107E">
      <w:pPr>
        <w:spacing w:after="0"/>
        <w:rPr>
          <w:rFonts w:asciiTheme="minorHAnsi" w:hAnsiTheme="minorHAnsi"/>
          <w:sz w:val="22"/>
        </w:rPr>
      </w:pPr>
    </w:p>
    <w:p w:rsidR="00B7107E" w:rsidRPr="00B7107E" w:rsidRDefault="00B7107E" w:rsidP="00B7107E">
      <w:pPr>
        <w:spacing w:after="0"/>
        <w:rPr>
          <w:rFonts w:asciiTheme="minorHAnsi" w:hAnsiTheme="minorHAnsi"/>
          <w:b/>
          <w:sz w:val="22"/>
          <w:u w:val="single"/>
        </w:rPr>
      </w:pPr>
      <w:r w:rsidRPr="00B7107E">
        <w:rPr>
          <w:rFonts w:asciiTheme="minorHAnsi" w:hAnsiTheme="minorHAnsi"/>
          <w:b/>
          <w:sz w:val="22"/>
          <w:u w:val="single"/>
        </w:rPr>
        <w:t xml:space="preserve">Recruitment or Retention Incentives or Benefits (if any) </w:t>
      </w:r>
    </w:p>
    <w:p w:rsidR="00B7107E" w:rsidRPr="00B7107E" w:rsidRDefault="00B7107E" w:rsidP="00B7107E">
      <w:pPr>
        <w:spacing w:after="0"/>
        <w:rPr>
          <w:rFonts w:asciiTheme="minorHAnsi" w:hAnsiTheme="minorHAnsi"/>
          <w:sz w:val="22"/>
        </w:rPr>
      </w:pPr>
      <w:r w:rsidRPr="00B7107E">
        <w:rPr>
          <w:rFonts w:asciiTheme="minorHAnsi" w:hAnsiTheme="minorHAnsi"/>
          <w:sz w:val="22"/>
        </w:rPr>
        <w:t>Type of award:</w:t>
      </w:r>
    </w:p>
    <w:p w:rsidR="00B7107E" w:rsidRPr="00B7107E" w:rsidRDefault="0026531A" w:rsidP="00B7107E">
      <w:pPr>
        <w:spacing w:after="0"/>
        <w:rPr>
          <w:rFonts w:asciiTheme="minorHAnsi" w:hAnsiTheme="minorHAnsi"/>
          <w:sz w:val="22"/>
        </w:rPr>
      </w:pPr>
      <w:r>
        <w:rPr>
          <w:rFonts w:asciiTheme="minorHAnsi" w:hAnsiTheme="minorHAnsi"/>
          <w:sz w:val="22"/>
        </w:rPr>
        <w:t>Annu</w:t>
      </w:r>
      <w:r w:rsidR="00B7107E" w:rsidRPr="00B7107E">
        <w:rPr>
          <w:rFonts w:asciiTheme="minorHAnsi" w:hAnsiTheme="minorHAnsi"/>
          <w:sz w:val="22"/>
        </w:rPr>
        <w:t>al amount of payment:</w:t>
      </w:r>
    </w:p>
    <w:p w:rsidR="00B7107E" w:rsidRPr="00B7107E" w:rsidRDefault="00B7107E" w:rsidP="00B7107E">
      <w:pPr>
        <w:spacing w:after="0"/>
        <w:rPr>
          <w:rFonts w:asciiTheme="minorHAnsi" w:hAnsiTheme="minorHAnsi"/>
          <w:sz w:val="22"/>
        </w:rPr>
      </w:pPr>
      <w:r w:rsidRPr="00B7107E">
        <w:rPr>
          <w:rFonts w:asciiTheme="minorHAnsi" w:hAnsiTheme="minorHAnsi"/>
          <w:sz w:val="22"/>
        </w:rPr>
        <w:t>Other Benefit:</w:t>
      </w:r>
    </w:p>
    <w:p w:rsidR="00B7107E" w:rsidRPr="00B7107E" w:rsidRDefault="00B7107E" w:rsidP="00B7107E">
      <w:pPr>
        <w:spacing w:after="0"/>
        <w:rPr>
          <w:rFonts w:asciiTheme="minorHAnsi" w:hAnsiTheme="minorHAnsi"/>
          <w:sz w:val="22"/>
        </w:rPr>
      </w:pPr>
      <w:r w:rsidRPr="00B7107E">
        <w:rPr>
          <w:rFonts w:asciiTheme="minorHAnsi" w:hAnsiTheme="minorHAnsi"/>
          <w:sz w:val="22"/>
        </w:rPr>
        <w:t xml:space="preserve">End Date of award:   </w:t>
      </w:r>
    </w:p>
    <w:p w:rsidR="00B7107E" w:rsidRPr="00B7107E" w:rsidRDefault="00B7107E" w:rsidP="00B7107E">
      <w:pPr>
        <w:spacing w:after="0"/>
        <w:rPr>
          <w:rFonts w:asciiTheme="minorHAnsi" w:hAnsiTheme="minorHAnsi"/>
          <w:sz w:val="22"/>
        </w:rPr>
      </w:pPr>
    </w:p>
    <w:p w:rsidR="00B7107E" w:rsidRPr="00B7107E" w:rsidRDefault="00B7107E" w:rsidP="00B7107E">
      <w:pPr>
        <w:spacing w:after="0"/>
        <w:rPr>
          <w:rFonts w:asciiTheme="minorHAnsi" w:hAnsiTheme="minorHAnsi"/>
          <w:b/>
          <w:sz w:val="22"/>
          <w:u w:val="single"/>
        </w:rPr>
      </w:pPr>
      <w:r w:rsidRPr="00B7107E">
        <w:rPr>
          <w:rFonts w:asciiTheme="minorHAnsi" w:hAnsiTheme="minorHAnsi"/>
          <w:b/>
          <w:sz w:val="22"/>
          <w:u w:val="single"/>
        </w:rPr>
        <w:t>Salary Safeguarding (if any)</w:t>
      </w:r>
    </w:p>
    <w:p w:rsidR="00B7107E" w:rsidRPr="00B7107E" w:rsidRDefault="00B7107E" w:rsidP="00B7107E">
      <w:pPr>
        <w:spacing w:after="0"/>
        <w:rPr>
          <w:rFonts w:asciiTheme="minorHAnsi" w:hAnsiTheme="minorHAnsi"/>
          <w:sz w:val="22"/>
        </w:rPr>
      </w:pPr>
      <w:r w:rsidRPr="00B7107E">
        <w:rPr>
          <w:rFonts w:asciiTheme="minorHAnsi" w:hAnsiTheme="minorHAnsi"/>
          <w:sz w:val="22"/>
        </w:rPr>
        <w:t>Type of Safeguarding:</w:t>
      </w:r>
    </w:p>
    <w:p w:rsidR="00B7107E" w:rsidRPr="00B7107E" w:rsidRDefault="00B7107E" w:rsidP="00B7107E">
      <w:pPr>
        <w:spacing w:after="0"/>
        <w:rPr>
          <w:rFonts w:asciiTheme="minorHAnsi" w:hAnsiTheme="minorHAnsi"/>
          <w:sz w:val="22"/>
        </w:rPr>
      </w:pPr>
      <w:r w:rsidRPr="00B7107E">
        <w:rPr>
          <w:rFonts w:asciiTheme="minorHAnsi" w:hAnsiTheme="minorHAnsi"/>
          <w:sz w:val="22"/>
        </w:rPr>
        <w:t>Annual Safeguarded Sum:  £</w:t>
      </w:r>
      <w:bookmarkStart w:id="6" w:name="_GoBack"/>
      <w:bookmarkEnd w:id="6"/>
    </w:p>
    <w:p w:rsidR="00B7107E" w:rsidRPr="00B7107E" w:rsidRDefault="00B7107E" w:rsidP="00B7107E">
      <w:pPr>
        <w:spacing w:after="0"/>
        <w:rPr>
          <w:rFonts w:asciiTheme="minorHAnsi" w:hAnsiTheme="minorHAnsi"/>
          <w:sz w:val="22"/>
        </w:rPr>
      </w:pPr>
      <w:r w:rsidRPr="00B7107E">
        <w:rPr>
          <w:rFonts w:asciiTheme="minorHAnsi" w:hAnsiTheme="minorHAnsi"/>
          <w:sz w:val="22"/>
        </w:rPr>
        <w:t>Date Safeguarding introduced:</w:t>
      </w:r>
    </w:p>
    <w:p w:rsidR="00B7107E" w:rsidRPr="00B7107E" w:rsidRDefault="00B7107E" w:rsidP="00B7107E">
      <w:pPr>
        <w:spacing w:after="0"/>
        <w:rPr>
          <w:rFonts w:asciiTheme="minorHAnsi" w:hAnsiTheme="minorHAnsi"/>
          <w:sz w:val="22"/>
        </w:rPr>
      </w:pPr>
      <w:r w:rsidRPr="00B7107E">
        <w:rPr>
          <w:rFonts w:asciiTheme="minorHAnsi" w:hAnsiTheme="minorHAnsi"/>
          <w:sz w:val="22"/>
        </w:rPr>
        <w:t>Latest date Safeguarding will end:</w:t>
      </w:r>
    </w:p>
    <w:p w:rsidR="00B7107E" w:rsidRPr="00B7107E" w:rsidRDefault="00B7107E" w:rsidP="00B7107E">
      <w:pPr>
        <w:spacing w:after="0"/>
        <w:rPr>
          <w:rFonts w:asciiTheme="minorHAnsi" w:hAnsiTheme="minorHAnsi"/>
          <w:sz w:val="22"/>
        </w:rPr>
      </w:pPr>
    </w:p>
    <w:p w:rsidR="00B7107E" w:rsidRPr="00B7107E" w:rsidRDefault="00B7107E" w:rsidP="00B7107E">
      <w:pPr>
        <w:spacing w:after="0"/>
        <w:rPr>
          <w:rFonts w:asciiTheme="minorHAnsi" w:hAnsiTheme="minorHAnsi"/>
          <w:b/>
          <w:sz w:val="22"/>
        </w:rPr>
      </w:pPr>
      <w:r w:rsidRPr="00B7107E">
        <w:rPr>
          <w:rFonts w:asciiTheme="minorHAnsi" w:hAnsiTheme="minorHAnsi"/>
          <w:b/>
          <w:sz w:val="22"/>
        </w:rPr>
        <w:t>Total Inclusive Annual Salary   £</w:t>
      </w:r>
    </w:p>
    <w:p w:rsidR="00B7107E" w:rsidRPr="00B7107E" w:rsidRDefault="00B7107E" w:rsidP="00B7107E">
      <w:pPr>
        <w:spacing w:after="0"/>
        <w:rPr>
          <w:rFonts w:asciiTheme="minorHAnsi" w:hAnsiTheme="minorHAnsi"/>
          <w:sz w:val="22"/>
        </w:rPr>
      </w:pPr>
    </w:p>
    <w:p w:rsidR="00B7107E" w:rsidRPr="00B7107E" w:rsidRDefault="00B7107E" w:rsidP="00B7107E">
      <w:pPr>
        <w:spacing w:after="0"/>
        <w:rPr>
          <w:rFonts w:asciiTheme="minorHAnsi" w:hAnsiTheme="minorHAnsi"/>
          <w:sz w:val="22"/>
        </w:rPr>
      </w:pPr>
      <w:r w:rsidRPr="00B7107E">
        <w:rPr>
          <w:rFonts w:asciiTheme="minorHAnsi" w:hAnsiTheme="minorHAnsi"/>
          <w:sz w:val="22"/>
        </w:rPr>
        <w:t>Information in the safeguarding rules may be found at Teachers Pay</w:t>
      </w:r>
      <w:r>
        <w:rPr>
          <w:rFonts w:asciiTheme="minorHAnsi" w:hAnsiTheme="minorHAnsi"/>
          <w:sz w:val="22"/>
        </w:rPr>
        <w:t>.Gov.uk</w:t>
      </w:r>
    </w:p>
    <w:p w:rsidR="00B7107E" w:rsidRPr="00B7107E" w:rsidRDefault="00B7107E" w:rsidP="00B7107E">
      <w:pPr>
        <w:spacing w:after="0"/>
        <w:rPr>
          <w:rFonts w:asciiTheme="minorHAnsi" w:hAnsiTheme="minorHAnsi"/>
          <w:sz w:val="22"/>
        </w:rPr>
      </w:pPr>
      <w:r w:rsidRPr="00B7107E">
        <w:rPr>
          <w:rFonts w:asciiTheme="minorHAnsi" w:hAnsiTheme="minorHAnsi"/>
          <w:sz w:val="22"/>
        </w:rPr>
        <w:t xml:space="preserve">The School staffing structure and </w:t>
      </w:r>
      <w:proofErr w:type="gramStart"/>
      <w:r w:rsidRPr="00B7107E">
        <w:rPr>
          <w:rFonts w:asciiTheme="minorHAnsi" w:hAnsiTheme="minorHAnsi"/>
          <w:sz w:val="22"/>
        </w:rPr>
        <w:t>may</w:t>
      </w:r>
      <w:proofErr w:type="gramEnd"/>
      <w:r w:rsidRPr="00B7107E">
        <w:rPr>
          <w:rFonts w:asciiTheme="minorHAnsi" w:hAnsiTheme="minorHAnsi"/>
          <w:sz w:val="22"/>
        </w:rPr>
        <w:t xml:space="preserve"> policy may be found on the schools website www.stleonardsfirstschoolipstones.com</w:t>
      </w:r>
    </w:p>
    <w:p w:rsidR="00B7107E" w:rsidRPr="00B7107E" w:rsidRDefault="00B7107E" w:rsidP="00B7107E">
      <w:pPr>
        <w:spacing w:after="0"/>
        <w:rPr>
          <w:rFonts w:asciiTheme="minorHAnsi" w:hAnsiTheme="minorHAnsi"/>
          <w:sz w:val="22"/>
        </w:rPr>
      </w:pPr>
    </w:p>
    <w:p w:rsidR="00B7107E" w:rsidRDefault="00B7107E" w:rsidP="00B7107E">
      <w:pPr>
        <w:spacing w:after="0"/>
        <w:rPr>
          <w:rFonts w:asciiTheme="minorHAnsi" w:hAnsiTheme="minorHAnsi"/>
          <w:sz w:val="22"/>
        </w:rPr>
      </w:pPr>
      <w:r w:rsidRPr="00B7107E">
        <w:rPr>
          <w:rFonts w:asciiTheme="minorHAnsi" w:hAnsiTheme="minorHAnsi"/>
          <w:sz w:val="22"/>
        </w:rPr>
        <w:t xml:space="preserve">Signed on behalf of the Governing Board:  </w:t>
      </w:r>
    </w:p>
    <w:p w:rsidR="00B7107E" w:rsidRDefault="00F05413" w:rsidP="00B7107E">
      <w:pPr>
        <w:spacing w:after="0"/>
        <w:rPr>
          <w:rFonts w:asciiTheme="minorHAnsi" w:hAnsiTheme="minorHAnsi"/>
          <w:sz w:val="22"/>
        </w:rPr>
      </w:pPr>
      <w:r>
        <w:rPr>
          <w:rFonts w:asciiTheme="minorHAnsi" w:hAnsiTheme="minorHAnsi"/>
          <w:sz w:val="22"/>
        </w:rPr>
        <w:t xml:space="preserve">Name:                       Date:     </w:t>
      </w:r>
    </w:p>
    <w:p w:rsidR="00B7107E" w:rsidRPr="00B7107E" w:rsidRDefault="00B7107E" w:rsidP="00B7107E">
      <w:pPr>
        <w:tabs>
          <w:tab w:val="center" w:pos="4513"/>
          <w:tab w:val="right" w:pos="9026"/>
        </w:tabs>
        <w:spacing w:after="0" w:line="240" w:lineRule="auto"/>
        <w:rPr>
          <w:rFonts w:asciiTheme="minorHAnsi" w:hAnsiTheme="minorHAnsi"/>
          <w:b/>
          <w:sz w:val="52"/>
        </w:rPr>
      </w:pPr>
      <w:r w:rsidRPr="00B7107E">
        <w:rPr>
          <w:rFonts w:asciiTheme="minorHAnsi" w:hAnsiTheme="minorHAnsi"/>
          <w:noProof/>
          <w:sz w:val="22"/>
          <w:lang w:eastAsia="en-GB"/>
        </w:rPr>
        <w:lastRenderedPageBreak/>
        <w:drawing>
          <wp:inline distT="0" distB="0" distL="0" distR="0" wp14:anchorId="769C176C" wp14:editId="5D3B8783">
            <wp:extent cx="723900" cy="72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559" cy="723559"/>
                    </a:xfrm>
                    <a:prstGeom prst="rect">
                      <a:avLst/>
                    </a:prstGeom>
                  </pic:spPr>
                </pic:pic>
              </a:graphicData>
            </a:graphic>
          </wp:inline>
        </w:drawing>
      </w:r>
      <w:r w:rsidRPr="00B7107E">
        <w:rPr>
          <w:rFonts w:asciiTheme="minorHAnsi" w:hAnsiTheme="minorHAnsi"/>
          <w:sz w:val="22"/>
        </w:rPr>
        <w:tab/>
      </w:r>
      <w:r w:rsidRPr="00B7107E">
        <w:rPr>
          <w:rFonts w:asciiTheme="minorHAnsi" w:hAnsiTheme="minorHAnsi"/>
          <w:b/>
          <w:sz w:val="52"/>
        </w:rPr>
        <w:t>St. Leonard’s CE (A) First School</w:t>
      </w:r>
    </w:p>
    <w:p w:rsidR="00B7107E" w:rsidRPr="00B7107E" w:rsidRDefault="00B7107E" w:rsidP="00B7107E">
      <w:pPr>
        <w:tabs>
          <w:tab w:val="center" w:pos="4513"/>
          <w:tab w:val="right" w:pos="9026"/>
        </w:tabs>
        <w:spacing w:after="0" w:line="240" w:lineRule="auto"/>
        <w:jc w:val="right"/>
        <w:rPr>
          <w:rFonts w:asciiTheme="minorHAnsi" w:hAnsiTheme="minorHAnsi"/>
          <w:b/>
          <w:szCs w:val="24"/>
        </w:rPr>
      </w:pPr>
    </w:p>
    <w:p w:rsidR="00B7107E" w:rsidRPr="00B7107E" w:rsidRDefault="00B7107E" w:rsidP="00B7107E">
      <w:pPr>
        <w:tabs>
          <w:tab w:val="center" w:pos="4513"/>
          <w:tab w:val="right" w:pos="9026"/>
        </w:tabs>
        <w:spacing w:after="0" w:line="240" w:lineRule="auto"/>
        <w:jc w:val="right"/>
        <w:rPr>
          <w:rFonts w:asciiTheme="minorHAnsi" w:hAnsiTheme="minorHAnsi"/>
          <w:b/>
          <w:szCs w:val="24"/>
        </w:rPr>
      </w:pPr>
      <w:r w:rsidRPr="00B7107E">
        <w:rPr>
          <w:rFonts w:asciiTheme="minorHAnsi" w:hAnsiTheme="minorHAnsi"/>
          <w:b/>
          <w:szCs w:val="24"/>
        </w:rPr>
        <w:t>‘From a tiny spark to a bright flame’</w:t>
      </w:r>
    </w:p>
    <w:p w:rsidR="00B7107E" w:rsidRPr="00B7107E" w:rsidRDefault="00B7107E" w:rsidP="00B7107E">
      <w:pPr>
        <w:tabs>
          <w:tab w:val="center" w:pos="4513"/>
          <w:tab w:val="right" w:pos="9026"/>
        </w:tabs>
        <w:spacing w:after="0" w:line="240" w:lineRule="auto"/>
        <w:jc w:val="right"/>
        <w:rPr>
          <w:rFonts w:asciiTheme="minorHAnsi" w:hAnsiTheme="minorHAnsi"/>
          <w:b/>
          <w:szCs w:val="24"/>
        </w:rPr>
      </w:pPr>
    </w:p>
    <w:p w:rsidR="00B7107E" w:rsidRPr="00B7107E" w:rsidRDefault="00B7107E" w:rsidP="00B7107E">
      <w:pPr>
        <w:tabs>
          <w:tab w:val="center" w:pos="4513"/>
          <w:tab w:val="right" w:pos="9026"/>
        </w:tabs>
        <w:spacing w:after="0" w:line="240" w:lineRule="auto"/>
        <w:jc w:val="right"/>
        <w:rPr>
          <w:rFonts w:asciiTheme="minorHAnsi" w:hAnsiTheme="minorHAnsi"/>
          <w:b/>
          <w:szCs w:val="24"/>
        </w:rPr>
      </w:pPr>
      <w:r w:rsidRPr="00B7107E">
        <w:rPr>
          <w:rFonts w:asciiTheme="minorHAnsi" w:hAnsiTheme="minorHAnsi"/>
          <w:b/>
          <w:szCs w:val="24"/>
        </w:rPr>
        <w:t xml:space="preserve">‘In him was life: and life was the light of men.  And the light </w:t>
      </w:r>
      <w:proofErr w:type="spellStart"/>
      <w:r w:rsidRPr="00B7107E">
        <w:rPr>
          <w:rFonts w:asciiTheme="minorHAnsi" w:hAnsiTheme="minorHAnsi"/>
          <w:b/>
          <w:szCs w:val="24"/>
        </w:rPr>
        <w:t>shineth</w:t>
      </w:r>
      <w:proofErr w:type="spellEnd"/>
      <w:r w:rsidRPr="00B7107E">
        <w:rPr>
          <w:rFonts w:asciiTheme="minorHAnsi" w:hAnsiTheme="minorHAnsi"/>
          <w:b/>
          <w:szCs w:val="24"/>
        </w:rPr>
        <w:t xml:space="preserve"> in darkness’. (John 1:2-5)</w:t>
      </w:r>
    </w:p>
    <w:p w:rsidR="00B7107E" w:rsidRDefault="00B7107E" w:rsidP="00B7107E">
      <w:pPr>
        <w:spacing w:after="0"/>
        <w:rPr>
          <w:rFonts w:asciiTheme="minorHAnsi" w:hAnsiTheme="minorHAnsi"/>
          <w:sz w:val="22"/>
        </w:rPr>
      </w:pPr>
    </w:p>
    <w:p w:rsidR="00B7107E" w:rsidRDefault="00B7107E" w:rsidP="00B7107E">
      <w:pPr>
        <w:spacing w:after="0"/>
        <w:rPr>
          <w:rFonts w:asciiTheme="minorHAnsi" w:hAnsiTheme="minorHAnsi"/>
          <w:sz w:val="22"/>
        </w:rPr>
      </w:pPr>
    </w:p>
    <w:p w:rsidR="00B7107E" w:rsidRPr="00B7107E" w:rsidRDefault="00B7107E" w:rsidP="00B7107E">
      <w:pPr>
        <w:spacing w:after="0"/>
        <w:rPr>
          <w:rFonts w:asciiTheme="minorHAnsi" w:hAnsiTheme="minorHAnsi"/>
          <w:sz w:val="22"/>
        </w:rPr>
      </w:pPr>
    </w:p>
    <w:p w:rsidR="00B7107E" w:rsidRPr="00B7107E" w:rsidRDefault="00B7107E" w:rsidP="00B7107E">
      <w:pPr>
        <w:spacing w:after="0"/>
        <w:rPr>
          <w:rFonts w:asciiTheme="minorHAnsi" w:hAnsiTheme="minorHAnsi"/>
          <w:sz w:val="22"/>
        </w:rPr>
      </w:pPr>
      <w:r w:rsidRPr="00B7107E">
        <w:rPr>
          <w:rFonts w:asciiTheme="minorHAnsi" w:hAnsiTheme="minorHAnsi"/>
          <w:sz w:val="22"/>
        </w:rPr>
        <w:t>Date:</w:t>
      </w:r>
    </w:p>
    <w:p w:rsidR="00B7107E" w:rsidRPr="00B7107E" w:rsidRDefault="00B7107E" w:rsidP="00B7107E">
      <w:pPr>
        <w:spacing w:after="0"/>
        <w:rPr>
          <w:rFonts w:asciiTheme="minorHAnsi" w:hAnsiTheme="minorHAnsi"/>
          <w:b/>
          <w:sz w:val="22"/>
          <w:u w:val="single"/>
        </w:rPr>
      </w:pPr>
      <w:r w:rsidRPr="00B7107E">
        <w:rPr>
          <w:rFonts w:asciiTheme="minorHAnsi" w:hAnsiTheme="minorHAnsi"/>
          <w:b/>
          <w:sz w:val="22"/>
          <w:u w:val="single"/>
        </w:rPr>
        <w:t>Annual Sal</w:t>
      </w:r>
      <w:r>
        <w:rPr>
          <w:rFonts w:asciiTheme="minorHAnsi" w:hAnsiTheme="minorHAnsi"/>
          <w:b/>
          <w:sz w:val="22"/>
          <w:u w:val="single"/>
        </w:rPr>
        <w:t xml:space="preserve">ary Statement – Qualified Teacher </w:t>
      </w:r>
      <w:r w:rsidRPr="00B7107E">
        <w:rPr>
          <w:rFonts w:asciiTheme="minorHAnsi" w:hAnsiTheme="minorHAnsi"/>
          <w:b/>
          <w:sz w:val="22"/>
          <w:u w:val="single"/>
        </w:rPr>
        <w:t xml:space="preserve"> </w:t>
      </w:r>
    </w:p>
    <w:p w:rsidR="00B7107E" w:rsidRPr="00B7107E" w:rsidRDefault="00B7107E" w:rsidP="00B7107E">
      <w:pPr>
        <w:spacing w:after="0"/>
        <w:rPr>
          <w:rFonts w:asciiTheme="minorHAnsi" w:hAnsiTheme="minorHAnsi"/>
          <w:b/>
          <w:sz w:val="22"/>
        </w:rPr>
      </w:pPr>
      <w:r w:rsidRPr="00B7107E">
        <w:rPr>
          <w:rFonts w:asciiTheme="minorHAnsi" w:hAnsiTheme="minorHAnsi"/>
          <w:b/>
          <w:sz w:val="22"/>
        </w:rPr>
        <w:t>Name:</w:t>
      </w:r>
    </w:p>
    <w:p w:rsidR="00B7107E" w:rsidRPr="00B7107E" w:rsidRDefault="00B7107E" w:rsidP="00B7107E">
      <w:pPr>
        <w:spacing w:after="0"/>
        <w:rPr>
          <w:rFonts w:asciiTheme="minorHAnsi" w:hAnsiTheme="minorHAnsi"/>
          <w:b/>
          <w:sz w:val="22"/>
        </w:rPr>
      </w:pPr>
      <w:r w:rsidRPr="00B7107E">
        <w:rPr>
          <w:rFonts w:asciiTheme="minorHAnsi" w:hAnsiTheme="minorHAnsi"/>
          <w:b/>
          <w:sz w:val="22"/>
        </w:rPr>
        <w:t xml:space="preserve">St Leonards CE First School </w:t>
      </w:r>
    </w:p>
    <w:p w:rsidR="00B7107E" w:rsidRPr="00B7107E" w:rsidRDefault="00B7107E" w:rsidP="00B7107E">
      <w:pPr>
        <w:spacing w:after="0"/>
        <w:rPr>
          <w:rFonts w:asciiTheme="minorHAnsi" w:hAnsiTheme="minorHAnsi"/>
          <w:b/>
          <w:sz w:val="22"/>
        </w:rPr>
      </w:pPr>
      <w:r w:rsidRPr="00B7107E">
        <w:rPr>
          <w:rFonts w:asciiTheme="minorHAnsi" w:hAnsiTheme="minorHAnsi"/>
          <w:b/>
          <w:sz w:val="22"/>
        </w:rPr>
        <w:t>Job title:</w:t>
      </w:r>
    </w:p>
    <w:p w:rsidR="00B7107E" w:rsidRPr="00B7107E" w:rsidRDefault="00B7107E" w:rsidP="00B7107E">
      <w:pPr>
        <w:spacing w:after="0"/>
        <w:rPr>
          <w:rFonts w:asciiTheme="minorHAnsi" w:hAnsiTheme="minorHAnsi"/>
          <w:b/>
          <w:sz w:val="22"/>
        </w:rPr>
      </w:pPr>
      <w:r w:rsidRPr="00B7107E">
        <w:rPr>
          <w:rFonts w:asciiTheme="minorHAnsi" w:hAnsiTheme="minorHAnsi"/>
          <w:b/>
          <w:sz w:val="22"/>
        </w:rPr>
        <w:t>Effective date:</w:t>
      </w:r>
    </w:p>
    <w:p w:rsidR="00B7107E" w:rsidRPr="00B7107E" w:rsidRDefault="00B7107E" w:rsidP="00B7107E">
      <w:pPr>
        <w:spacing w:after="0"/>
        <w:rPr>
          <w:rFonts w:asciiTheme="minorHAnsi" w:hAnsiTheme="minorHAnsi"/>
          <w:sz w:val="22"/>
        </w:rPr>
      </w:pPr>
    </w:p>
    <w:p w:rsidR="00B7107E" w:rsidRPr="00B7107E" w:rsidRDefault="00B7107E" w:rsidP="00B7107E">
      <w:pPr>
        <w:spacing w:after="0"/>
        <w:rPr>
          <w:rFonts w:asciiTheme="minorHAnsi" w:hAnsiTheme="minorHAnsi"/>
          <w:sz w:val="22"/>
        </w:rPr>
      </w:pPr>
      <w:proofErr w:type="gramStart"/>
      <w:r w:rsidRPr="00B7107E">
        <w:rPr>
          <w:rFonts w:asciiTheme="minorHAnsi" w:hAnsiTheme="minorHAnsi"/>
          <w:sz w:val="22"/>
        </w:rPr>
        <w:t>Salary point as 31/08/….</w:t>
      </w:r>
      <w:proofErr w:type="gramEnd"/>
      <w:r>
        <w:rPr>
          <w:rFonts w:asciiTheme="minorHAnsi" w:hAnsiTheme="minorHAnsi"/>
          <w:sz w:val="22"/>
        </w:rPr>
        <w:t xml:space="preserve">      MPR…………………………… or UPR ……………………….</w:t>
      </w:r>
    </w:p>
    <w:p w:rsidR="00B7107E" w:rsidRPr="00B7107E" w:rsidRDefault="00B7107E" w:rsidP="00B7107E">
      <w:pPr>
        <w:spacing w:after="0"/>
        <w:rPr>
          <w:rFonts w:asciiTheme="minorHAnsi" w:hAnsiTheme="minorHAnsi"/>
          <w:sz w:val="22"/>
        </w:rPr>
      </w:pPr>
      <w:proofErr w:type="gramStart"/>
      <w:r w:rsidRPr="00B7107E">
        <w:rPr>
          <w:rFonts w:asciiTheme="minorHAnsi" w:hAnsiTheme="minorHAnsi"/>
          <w:sz w:val="22"/>
        </w:rPr>
        <w:t>Salary range as at 31/08/…</w:t>
      </w:r>
      <w:proofErr w:type="gramEnd"/>
    </w:p>
    <w:p w:rsidR="00B7107E" w:rsidRPr="00B7107E" w:rsidRDefault="00B7107E" w:rsidP="00B7107E">
      <w:pPr>
        <w:spacing w:after="0"/>
        <w:rPr>
          <w:rFonts w:asciiTheme="minorHAnsi" w:hAnsiTheme="minorHAnsi"/>
          <w:sz w:val="22"/>
        </w:rPr>
      </w:pPr>
      <w:r w:rsidRPr="00B7107E">
        <w:rPr>
          <w:rFonts w:asciiTheme="minorHAnsi" w:hAnsiTheme="minorHAnsi"/>
          <w:sz w:val="22"/>
        </w:rPr>
        <w:t>Number of performance points awarded (if any0 from 01/09/…</w:t>
      </w:r>
      <w:r>
        <w:rPr>
          <w:rFonts w:asciiTheme="minorHAnsi" w:hAnsiTheme="minorHAnsi"/>
          <w:sz w:val="22"/>
        </w:rPr>
        <w:t xml:space="preserve">      MPR ………..  </w:t>
      </w:r>
      <w:proofErr w:type="gramStart"/>
      <w:r>
        <w:rPr>
          <w:rFonts w:asciiTheme="minorHAnsi" w:hAnsiTheme="minorHAnsi"/>
          <w:sz w:val="22"/>
        </w:rPr>
        <w:t>or</w:t>
      </w:r>
      <w:proofErr w:type="gramEnd"/>
      <w:r>
        <w:rPr>
          <w:rFonts w:asciiTheme="minorHAnsi" w:hAnsiTheme="minorHAnsi"/>
          <w:sz w:val="22"/>
        </w:rPr>
        <w:t xml:space="preserve"> UPR ……………..</w:t>
      </w:r>
    </w:p>
    <w:p w:rsidR="00B7107E" w:rsidRPr="00B7107E" w:rsidRDefault="00B7107E" w:rsidP="00B7107E">
      <w:pPr>
        <w:spacing w:after="0"/>
        <w:rPr>
          <w:rFonts w:asciiTheme="minorHAnsi" w:hAnsiTheme="minorHAnsi"/>
          <w:sz w:val="22"/>
        </w:rPr>
      </w:pPr>
      <w:proofErr w:type="gramStart"/>
      <w:r w:rsidRPr="00B7107E">
        <w:rPr>
          <w:rFonts w:asciiTheme="minorHAnsi" w:hAnsiTheme="minorHAnsi"/>
          <w:sz w:val="22"/>
        </w:rPr>
        <w:t>New salary point from 01/09/…</w:t>
      </w:r>
      <w:proofErr w:type="gramEnd"/>
      <w:r>
        <w:rPr>
          <w:rFonts w:asciiTheme="minorHAnsi" w:hAnsiTheme="minorHAnsi"/>
          <w:sz w:val="22"/>
        </w:rPr>
        <w:t xml:space="preserve">     MPR …………. Or UPR …………………………….</w:t>
      </w:r>
    </w:p>
    <w:p w:rsidR="00B7107E" w:rsidRDefault="00B7107E" w:rsidP="00B7107E">
      <w:pPr>
        <w:spacing w:after="0"/>
        <w:rPr>
          <w:rFonts w:asciiTheme="minorHAnsi" w:hAnsiTheme="minorHAnsi"/>
          <w:sz w:val="22"/>
        </w:rPr>
      </w:pPr>
      <w:r w:rsidRPr="00B7107E">
        <w:rPr>
          <w:rFonts w:asciiTheme="minorHAnsi" w:hAnsiTheme="minorHAnsi"/>
          <w:sz w:val="22"/>
        </w:rPr>
        <w:t>Annual Salary on range from 01/09/….    £……….</w:t>
      </w:r>
    </w:p>
    <w:p w:rsidR="00B7107E" w:rsidRPr="00B7107E" w:rsidRDefault="00B7107E" w:rsidP="00B7107E">
      <w:pPr>
        <w:spacing w:after="0"/>
        <w:rPr>
          <w:rFonts w:asciiTheme="minorHAnsi" w:hAnsiTheme="minorHAnsi"/>
          <w:b/>
          <w:sz w:val="22"/>
          <w:u w:val="single"/>
        </w:rPr>
      </w:pPr>
    </w:p>
    <w:p w:rsidR="00B7107E" w:rsidRPr="00B7107E" w:rsidRDefault="00B7107E" w:rsidP="00B7107E">
      <w:pPr>
        <w:spacing w:after="0"/>
        <w:rPr>
          <w:rFonts w:asciiTheme="minorHAnsi" w:hAnsiTheme="minorHAnsi"/>
          <w:b/>
          <w:sz w:val="22"/>
          <w:u w:val="single"/>
        </w:rPr>
      </w:pPr>
      <w:r w:rsidRPr="00B7107E">
        <w:rPr>
          <w:rFonts w:asciiTheme="minorHAnsi" w:hAnsiTheme="minorHAnsi"/>
          <w:b/>
          <w:sz w:val="22"/>
          <w:u w:val="single"/>
        </w:rPr>
        <w:t xml:space="preserve">Allowances (If any) </w:t>
      </w:r>
    </w:p>
    <w:p w:rsidR="00B7107E" w:rsidRDefault="00B7107E" w:rsidP="00B7107E">
      <w:pPr>
        <w:spacing w:after="0"/>
        <w:rPr>
          <w:rFonts w:asciiTheme="minorHAnsi" w:hAnsiTheme="minorHAnsi"/>
          <w:sz w:val="22"/>
        </w:rPr>
      </w:pPr>
      <w:r>
        <w:rPr>
          <w:rFonts w:asciiTheme="minorHAnsi" w:hAnsiTheme="minorHAnsi"/>
          <w:sz w:val="22"/>
        </w:rPr>
        <w:t>SEN Amount £………..</w:t>
      </w:r>
    </w:p>
    <w:p w:rsidR="00B7107E" w:rsidRPr="00B7107E" w:rsidRDefault="00B7107E" w:rsidP="00B7107E">
      <w:pPr>
        <w:spacing w:after="0"/>
        <w:rPr>
          <w:rFonts w:asciiTheme="minorHAnsi" w:hAnsiTheme="minorHAnsi"/>
          <w:b/>
          <w:sz w:val="22"/>
        </w:rPr>
      </w:pPr>
      <w:r w:rsidRPr="00B7107E">
        <w:rPr>
          <w:rFonts w:asciiTheme="minorHAnsi" w:hAnsiTheme="minorHAnsi"/>
          <w:b/>
          <w:sz w:val="22"/>
        </w:rPr>
        <w:t xml:space="preserve">TLR 1 or </w:t>
      </w:r>
      <w:proofErr w:type="gramStart"/>
      <w:r w:rsidRPr="00B7107E">
        <w:rPr>
          <w:rFonts w:asciiTheme="minorHAnsi" w:hAnsiTheme="minorHAnsi"/>
          <w:b/>
          <w:sz w:val="22"/>
        </w:rPr>
        <w:t>2  Level</w:t>
      </w:r>
      <w:proofErr w:type="gramEnd"/>
      <w:r w:rsidRPr="00B7107E">
        <w:rPr>
          <w:rFonts w:asciiTheme="minorHAnsi" w:hAnsiTheme="minorHAnsi"/>
          <w:b/>
          <w:sz w:val="22"/>
        </w:rPr>
        <w:t xml:space="preserve"> ……………………… Amount £…………………..</w:t>
      </w:r>
    </w:p>
    <w:p w:rsidR="00B7107E" w:rsidRDefault="00B7107E" w:rsidP="00B7107E">
      <w:pPr>
        <w:spacing w:after="0"/>
        <w:rPr>
          <w:rFonts w:asciiTheme="minorHAnsi" w:hAnsiTheme="minorHAnsi"/>
          <w:sz w:val="22"/>
        </w:rPr>
      </w:pPr>
      <w:r>
        <w:rPr>
          <w:rFonts w:asciiTheme="minorHAnsi" w:hAnsiTheme="minorHAnsi"/>
          <w:sz w:val="22"/>
        </w:rPr>
        <w:t>Nature of the significant responsibility for which the TLR was awarded (</w:t>
      </w:r>
      <w:proofErr w:type="gramStart"/>
      <w:r>
        <w:rPr>
          <w:rFonts w:asciiTheme="minorHAnsi" w:hAnsiTheme="minorHAnsi"/>
          <w:sz w:val="22"/>
        </w:rPr>
        <w:t>complete</w:t>
      </w:r>
      <w:proofErr w:type="gramEnd"/>
      <w:r>
        <w:rPr>
          <w:rFonts w:asciiTheme="minorHAnsi" w:hAnsiTheme="minorHAnsi"/>
          <w:sz w:val="22"/>
        </w:rPr>
        <w:t>, or attach a copy of the Job description).</w:t>
      </w:r>
    </w:p>
    <w:p w:rsidR="00B7107E" w:rsidRDefault="00B7107E" w:rsidP="00B7107E">
      <w:pPr>
        <w:spacing w:after="0"/>
        <w:rPr>
          <w:rFonts w:asciiTheme="minorHAnsi" w:hAnsiTheme="minorHAnsi"/>
          <w:sz w:val="22"/>
        </w:rPr>
      </w:pPr>
      <w:r>
        <w:rPr>
          <w:rFonts w:asciiTheme="minorHAnsi" w:hAnsiTheme="minorHAnsi"/>
          <w:sz w:val="22"/>
        </w:rPr>
        <w:t>…………………………………………………………………………………………………………………………………………………………….</w:t>
      </w:r>
    </w:p>
    <w:p w:rsidR="00B7107E" w:rsidRDefault="00B7107E" w:rsidP="00B7107E">
      <w:pPr>
        <w:spacing w:after="0"/>
        <w:rPr>
          <w:rFonts w:asciiTheme="minorHAnsi" w:hAnsiTheme="minorHAnsi"/>
          <w:sz w:val="22"/>
        </w:rPr>
      </w:pPr>
      <w:r>
        <w:rPr>
          <w:rFonts w:asciiTheme="minorHAnsi" w:hAnsiTheme="minorHAnsi"/>
          <w:sz w:val="22"/>
        </w:rPr>
        <w:t>If the TLR is paid to temporarily occupy the post of an absent colleague, the date or circumstances in which the TLR will come to an end should be detailed:</w:t>
      </w:r>
    </w:p>
    <w:p w:rsidR="00B7107E" w:rsidRDefault="00B7107E" w:rsidP="00B7107E">
      <w:pPr>
        <w:spacing w:after="0"/>
        <w:rPr>
          <w:rFonts w:asciiTheme="minorHAnsi" w:hAnsiTheme="minorHAnsi"/>
          <w:sz w:val="22"/>
        </w:rPr>
      </w:pPr>
      <w:r>
        <w:rPr>
          <w:rFonts w:asciiTheme="minorHAnsi" w:hAnsiTheme="minorHAnsi"/>
          <w:sz w:val="22"/>
        </w:rPr>
        <w:t>……………………………………………………………………………………………………………………………………………………………</w:t>
      </w:r>
    </w:p>
    <w:p w:rsidR="00B7107E" w:rsidRPr="00B7107E" w:rsidRDefault="00B7107E" w:rsidP="00B7107E">
      <w:pPr>
        <w:spacing w:after="0"/>
        <w:rPr>
          <w:rFonts w:asciiTheme="minorHAnsi" w:hAnsiTheme="minorHAnsi"/>
          <w:b/>
          <w:sz w:val="22"/>
        </w:rPr>
      </w:pPr>
      <w:proofErr w:type="gramStart"/>
      <w:r w:rsidRPr="00B7107E">
        <w:rPr>
          <w:rFonts w:asciiTheme="minorHAnsi" w:hAnsiTheme="minorHAnsi"/>
          <w:b/>
          <w:sz w:val="22"/>
        </w:rPr>
        <w:t>TLR3  Payment</w:t>
      </w:r>
      <w:proofErr w:type="gramEnd"/>
      <w:r w:rsidRPr="00B7107E">
        <w:rPr>
          <w:rFonts w:asciiTheme="minorHAnsi" w:hAnsiTheme="minorHAnsi"/>
          <w:b/>
          <w:sz w:val="22"/>
        </w:rPr>
        <w:t xml:space="preserve"> Amount £……………………………………………..</w:t>
      </w:r>
    </w:p>
    <w:p w:rsidR="00B7107E" w:rsidRDefault="00B7107E" w:rsidP="00B7107E">
      <w:pPr>
        <w:spacing w:after="0"/>
        <w:rPr>
          <w:rFonts w:asciiTheme="minorHAnsi" w:hAnsiTheme="minorHAnsi"/>
          <w:sz w:val="22"/>
        </w:rPr>
      </w:pPr>
      <w:r>
        <w:rPr>
          <w:rFonts w:asciiTheme="minorHAnsi" w:hAnsiTheme="minorHAnsi"/>
          <w:sz w:val="22"/>
        </w:rPr>
        <w:t>Reason for temporary award</w:t>
      </w:r>
      <w:proofErr w:type="gramStart"/>
      <w:r>
        <w:rPr>
          <w:rFonts w:asciiTheme="minorHAnsi" w:hAnsiTheme="minorHAnsi"/>
          <w:sz w:val="22"/>
        </w:rPr>
        <w:t>:………………………………………………</w:t>
      </w:r>
      <w:proofErr w:type="gramEnd"/>
    </w:p>
    <w:p w:rsidR="00B7107E" w:rsidRDefault="00B7107E" w:rsidP="00B7107E">
      <w:pPr>
        <w:spacing w:after="0"/>
        <w:rPr>
          <w:rFonts w:asciiTheme="minorHAnsi" w:hAnsiTheme="minorHAnsi"/>
          <w:sz w:val="22"/>
        </w:rPr>
      </w:pPr>
      <w:r>
        <w:rPr>
          <w:rFonts w:asciiTheme="minorHAnsi" w:hAnsiTheme="minorHAnsi"/>
          <w:sz w:val="22"/>
        </w:rPr>
        <w:t>End date of TLR3 Payment …………………………………………………………………</w:t>
      </w:r>
    </w:p>
    <w:p w:rsidR="00B7107E" w:rsidRPr="00B7107E" w:rsidRDefault="00B7107E" w:rsidP="00B7107E">
      <w:pPr>
        <w:spacing w:after="0"/>
        <w:rPr>
          <w:rFonts w:asciiTheme="minorHAnsi" w:hAnsiTheme="minorHAnsi"/>
          <w:sz w:val="22"/>
        </w:rPr>
      </w:pPr>
    </w:p>
    <w:p w:rsidR="00B7107E" w:rsidRPr="00B7107E" w:rsidRDefault="00B7107E" w:rsidP="00B7107E">
      <w:pPr>
        <w:spacing w:after="0"/>
        <w:rPr>
          <w:rFonts w:asciiTheme="minorHAnsi" w:hAnsiTheme="minorHAnsi"/>
          <w:b/>
          <w:sz w:val="22"/>
          <w:u w:val="single"/>
        </w:rPr>
      </w:pPr>
      <w:r w:rsidRPr="00B7107E">
        <w:rPr>
          <w:rFonts w:asciiTheme="minorHAnsi" w:hAnsiTheme="minorHAnsi"/>
          <w:b/>
          <w:sz w:val="22"/>
          <w:u w:val="single"/>
        </w:rPr>
        <w:t xml:space="preserve">Recruitment or Retention Incentives or Benefits (if any) </w:t>
      </w:r>
    </w:p>
    <w:p w:rsidR="00B7107E" w:rsidRPr="00B7107E" w:rsidRDefault="00B7107E" w:rsidP="00B7107E">
      <w:pPr>
        <w:spacing w:after="0"/>
        <w:rPr>
          <w:rFonts w:asciiTheme="minorHAnsi" w:hAnsiTheme="minorHAnsi"/>
          <w:sz w:val="22"/>
        </w:rPr>
      </w:pPr>
      <w:r w:rsidRPr="00B7107E">
        <w:rPr>
          <w:rFonts w:asciiTheme="minorHAnsi" w:hAnsiTheme="minorHAnsi"/>
          <w:sz w:val="22"/>
        </w:rPr>
        <w:t>Type of award:</w:t>
      </w:r>
    </w:p>
    <w:p w:rsidR="00B7107E" w:rsidRPr="00B7107E" w:rsidRDefault="00B7107E" w:rsidP="00B7107E">
      <w:pPr>
        <w:spacing w:after="0"/>
        <w:rPr>
          <w:rFonts w:asciiTheme="minorHAnsi" w:hAnsiTheme="minorHAnsi"/>
          <w:sz w:val="22"/>
        </w:rPr>
      </w:pPr>
      <w:r>
        <w:rPr>
          <w:rFonts w:asciiTheme="minorHAnsi" w:hAnsiTheme="minorHAnsi"/>
          <w:sz w:val="22"/>
        </w:rPr>
        <w:t>Annu</w:t>
      </w:r>
      <w:r w:rsidRPr="00B7107E">
        <w:rPr>
          <w:rFonts w:asciiTheme="minorHAnsi" w:hAnsiTheme="minorHAnsi"/>
          <w:sz w:val="22"/>
        </w:rPr>
        <w:t>al amount of payment:</w:t>
      </w:r>
    </w:p>
    <w:p w:rsidR="00B7107E" w:rsidRPr="00B7107E" w:rsidRDefault="00B7107E" w:rsidP="00B7107E">
      <w:pPr>
        <w:spacing w:after="0"/>
        <w:rPr>
          <w:rFonts w:asciiTheme="minorHAnsi" w:hAnsiTheme="minorHAnsi"/>
          <w:sz w:val="22"/>
        </w:rPr>
      </w:pPr>
      <w:r w:rsidRPr="00B7107E">
        <w:rPr>
          <w:rFonts w:asciiTheme="minorHAnsi" w:hAnsiTheme="minorHAnsi"/>
          <w:sz w:val="22"/>
        </w:rPr>
        <w:t>Other Benefit:</w:t>
      </w:r>
    </w:p>
    <w:p w:rsidR="00B7107E" w:rsidRPr="00B7107E" w:rsidRDefault="00B7107E" w:rsidP="00B7107E">
      <w:pPr>
        <w:spacing w:after="0"/>
        <w:rPr>
          <w:rFonts w:asciiTheme="minorHAnsi" w:hAnsiTheme="minorHAnsi"/>
          <w:sz w:val="22"/>
        </w:rPr>
      </w:pPr>
      <w:r w:rsidRPr="00B7107E">
        <w:rPr>
          <w:rFonts w:asciiTheme="minorHAnsi" w:hAnsiTheme="minorHAnsi"/>
          <w:sz w:val="22"/>
        </w:rPr>
        <w:t xml:space="preserve">End Date of award:   </w:t>
      </w:r>
    </w:p>
    <w:p w:rsidR="00B7107E" w:rsidRPr="00B7107E" w:rsidRDefault="00B7107E" w:rsidP="00B7107E">
      <w:pPr>
        <w:spacing w:after="0"/>
        <w:rPr>
          <w:rFonts w:asciiTheme="minorHAnsi" w:hAnsiTheme="minorHAnsi"/>
          <w:sz w:val="22"/>
        </w:rPr>
      </w:pPr>
    </w:p>
    <w:p w:rsidR="00B7107E" w:rsidRPr="00B7107E" w:rsidRDefault="00B7107E" w:rsidP="00B7107E">
      <w:pPr>
        <w:spacing w:after="0"/>
        <w:rPr>
          <w:rFonts w:asciiTheme="minorHAnsi" w:hAnsiTheme="minorHAnsi"/>
          <w:b/>
          <w:sz w:val="22"/>
          <w:u w:val="single"/>
        </w:rPr>
      </w:pPr>
      <w:r w:rsidRPr="00B7107E">
        <w:rPr>
          <w:rFonts w:asciiTheme="minorHAnsi" w:hAnsiTheme="minorHAnsi"/>
          <w:b/>
          <w:sz w:val="22"/>
          <w:u w:val="single"/>
        </w:rPr>
        <w:t>Salary Safeguarding (if any)</w:t>
      </w:r>
    </w:p>
    <w:p w:rsidR="00B7107E" w:rsidRPr="00B7107E" w:rsidRDefault="00B7107E" w:rsidP="00B7107E">
      <w:pPr>
        <w:spacing w:after="0"/>
        <w:rPr>
          <w:rFonts w:asciiTheme="minorHAnsi" w:hAnsiTheme="minorHAnsi"/>
          <w:sz w:val="22"/>
        </w:rPr>
      </w:pPr>
      <w:r w:rsidRPr="00B7107E">
        <w:rPr>
          <w:rFonts w:asciiTheme="minorHAnsi" w:hAnsiTheme="minorHAnsi"/>
          <w:sz w:val="22"/>
        </w:rPr>
        <w:lastRenderedPageBreak/>
        <w:t>Type of Safeguarding:</w:t>
      </w:r>
    </w:p>
    <w:p w:rsidR="00B7107E" w:rsidRPr="00B7107E" w:rsidRDefault="00B7107E" w:rsidP="00B7107E">
      <w:pPr>
        <w:spacing w:after="0"/>
        <w:rPr>
          <w:rFonts w:asciiTheme="minorHAnsi" w:hAnsiTheme="minorHAnsi"/>
          <w:sz w:val="22"/>
        </w:rPr>
      </w:pPr>
      <w:r w:rsidRPr="00B7107E">
        <w:rPr>
          <w:rFonts w:asciiTheme="minorHAnsi" w:hAnsiTheme="minorHAnsi"/>
          <w:sz w:val="22"/>
        </w:rPr>
        <w:t>Annual Safeguarded Sum:  £</w:t>
      </w:r>
    </w:p>
    <w:p w:rsidR="00B7107E" w:rsidRPr="00B7107E" w:rsidRDefault="00B7107E" w:rsidP="00B7107E">
      <w:pPr>
        <w:spacing w:after="0"/>
        <w:rPr>
          <w:rFonts w:asciiTheme="minorHAnsi" w:hAnsiTheme="minorHAnsi"/>
          <w:sz w:val="22"/>
        </w:rPr>
      </w:pPr>
      <w:r w:rsidRPr="00B7107E">
        <w:rPr>
          <w:rFonts w:asciiTheme="minorHAnsi" w:hAnsiTheme="minorHAnsi"/>
          <w:sz w:val="22"/>
        </w:rPr>
        <w:t>Date Safeguarding introduced:</w:t>
      </w:r>
    </w:p>
    <w:p w:rsidR="00B7107E" w:rsidRPr="00B7107E" w:rsidRDefault="00B7107E" w:rsidP="00B7107E">
      <w:pPr>
        <w:spacing w:after="0"/>
        <w:rPr>
          <w:rFonts w:asciiTheme="minorHAnsi" w:hAnsiTheme="minorHAnsi"/>
          <w:sz w:val="22"/>
        </w:rPr>
      </w:pPr>
      <w:r w:rsidRPr="00B7107E">
        <w:rPr>
          <w:rFonts w:asciiTheme="minorHAnsi" w:hAnsiTheme="minorHAnsi"/>
          <w:sz w:val="22"/>
        </w:rPr>
        <w:t>Latest date Safeguarding will end:</w:t>
      </w:r>
    </w:p>
    <w:p w:rsidR="00B7107E" w:rsidRPr="00B7107E" w:rsidRDefault="00B7107E" w:rsidP="00B7107E">
      <w:pPr>
        <w:spacing w:after="0"/>
        <w:rPr>
          <w:rFonts w:asciiTheme="minorHAnsi" w:hAnsiTheme="minorHAnsi"/>
          <w:sz w:val="22"/>
        </w:rPr>
      </w:pPr>
    </w:p>
    <w:p w:rsidR="00B7107E" w:rsidRPr="00F05413" w:rsidRDefault="00B7107E" w:rsidP="00B7107E">
      <w:pPr>
        <w:spacing w:after="0"/>
        <w:rPr>
          <w:rFonts w:asciiTheme="minorHAnsi" w:hAnsiTheme="minorHAnsi"/>
          <w:b/>
          <w:sz w:val="22"/>
          <w:u w:val="single"/>
        </w:rPr>
      </w:pPr>
      <w:r w:rsidRPr="00F05413">
        <w:rPr>
          <w:rFonts w:asciiTheme="minorHAnsi" w:hAnsiTheme="minorHAnsi"/>
          <w:b/>
          <w:sz w:val="22"/>
          <w:u w:val="single"/>
        </w:rPr>
        <w:t>Total Inclusive Annual Salary   £</w:t>
      </w:r>
    </w:p>
    <w:p w:rsidR="00B7107E" w:rsidRPr="00B7107E" w:rsidRDefault="00B7107E" w:rsidP="00B7107E">
      <w:pPr>
        <w:spacing w:after="0"/>
        <w:rPr>
          <w:rFonts w:asciiTheme="minorHAnsi" w:hAnsiTheme="minorHAnsi"/>
          <w:sz w:val="22"/>
        </w:rPr>
      </w:pPr>
    </w:p>
    <w:p w:rsidR="00B7107E" w:rsidRPr="00B7107E" w:rsidRDefault="00B7107E" w:rsidP="00B7107E">
      <w:pPr>
        <w:spacing w:after="0"/>
        <w:rPr>
          <w:rFonts w:asciiTheme="minorHAnsi" w:hAnsiTheme="minorHAnsi"/>
          <w:sz w:val="22"/>
        </w:rPr>
      </w:pPr>
      <w:r w:rsidRPr="00B7107E">
        <w:rPr>
          <w:rFonts w:asciiTheme="minorHAnsi" w:hAnsiTheme="minorHAnsi"/>
          <w:sz w:val="22"/>
        </w:rPr>
        <w:t>Information in the safeguarding rules may be found at Teachers Pay</w:t>
      </w:r>
      <w:r>
        <w:rPr>
          <w:rFonts w:asciiTheme="minorHAnsi" w:hAnsiTheme="minorHAnsi"/>
          <w:sz w:val="22"/>
        </w:rPr>
        <w:t xml:space="preserve"> Gov.uk</w:t>
      </w:r>
    </w:p>
    <w:p w:rsidR="00B7107E" w:rsidRPr="00B7107E" w:rsidRDefault="00B7107E" w:rsidP="00B7107E">
      <w:pPr>
        <w:spacing w:after="0"/>
        <w:rPr>
          <w:rFonts w:asciiTheme="minorHAnsi" w:hAnsiTheme="minorHAnsi"/>
          <w:sz w:val="22"/>
        </w:rPr>
      </w:pPr>
      <w:r w:rsidRPr="00B7107E">
        <w:rPr>
          <w:rFonts w:asciiTheme="minorHAnsi" w:hAnsiTheme="minorHAnsi"/>
          <w:sz w:val="22"/>
        </w:rPr>
        <w:t xml:space="preserve">The School staffing structure and </w:t>
      </w:r>
      <w:proofErr w:type="gramStart"/>
      <w:r w:rsidRPr="00B7107E">
        <w:rPr>
          <w:rFonts w:asciiTheme="minorHAnsi" w:hAnsiTheme="minorHAnsi"/>
          <w:sz w:val="22"/>
        </w:rPr>
        <w:t>may</w:t>
      </w:r>
      <w:proofErr w:type="gramEnd"/>
      <w:r w:rsidRPr="00B7107E">
        <w:rPr>
          <w:rFonts w:asciiTheme="minorHAnsi" w:hAnsiTheme="minorHAnsi"/>
          <w:sz w:val="22"/>
        </w:rPr>
        <w:t xml:space="preserve"> policy may be found on the schools website www.stleonardsfirstschoolipstones.com</w:t>
      </w:r>
    </w:p>
    <w:p w:rsidR="00B7107E" w:rsidRPr="00B7107E" w:rsidRDefault="00B7107E" w:rsidP="00B7107E">
      <w:pPr>
        <w:spacing w:after="0"/>
        <w:rPr>
          <w:rFonts w:asciiTheme="minorHAnsi" w:hAnsiTheme="minorHAnsi"/>
          <w:sz w:val="22"/>
        </w:rPr>
      </w:pPr>
    </w:p>
    <w:p w:rsidR="00B7107E" w:rsidRDefault="00B7107E" w:rsidP="00B7107E">
      <w:pPr>
        <w:spacing w:after="0"/>
        <w:rPr>
          <w:rFonts w:asciiTheme="minorHAnsi" w:hAnsiTheme="minorHAnsi"/>
          <w:sz w:val="22"/>
        </w:rPr>
      </w:pPr>
      <w:r w:rsidRPr="00B7107E">
        <w:rPr>
          <w:rFonts w:asciiTheme="minorHAnsi" w:hAnsiTheme="minorHAnsi"/>
          <w:sz w:val="22"/>
        </w:rPr>
        <w:t xml:space="preserve">Signed on behalf of the Governing Board:  </w:t>
      </w:r>
    </w:p>
    <w:p w:rsidR="00F05413" w:rsidRDefault="00F05413" w:rsidP="00F05413">
      <w:pPr>
        <w:spacing w:after="0"/>
        <w:rPr>
          <w:rFonts w:asciiTheme="minorHAnsi" w:hAnsiTheme="minorHAnsi"/>
          <w:sz w:val="22"/>
        </w:rPr>
      </w:pPr>
      <w:r>
        <w:rPr>
          <w:rFonts w:asciiTheme="minorHAnsi" w:hAnsiTheme="minorHAnsi"/>
          <w:sz w:val="22"/>
        </w:rPr>
        <w:t xml:space="preserve">Name:                       Date:     </w:t>
      </w:r>
    </w:p>
    <w:p w:rsidR="00B7107E" w:rsidRDefault="00B7107E" w:rsidP="00B7107E">
      <w:pPr>
        <w:spacing w:after="0"/>
        <w:rPr>
          <w:rFonts w:asciiTheme="minorHAnsi" w:hAnsiTheme="minorHAnsi"/>
          <w:sz w:val="22"/>
        </w:rPr>
      </w:pPr>
    </w:p>
    <w:p w:rsidR="00B7107E" w:rsidRDefault="00B7107E" w:rsidP="00B7107E">
      <w:pPr>
        <w:spacing w:after="0"/>
        <w:rPr>
          <w:rFonts w:asciiTheme="minorHAnsi" w:hAnsiTheme="minorHAnsi"/>
          <w:sz w:val="22"/>
        </w:rPr>
      </w:pPr>
    </w:p>
    <w:p w:rsidR="00B7107E" w:rsidRPr="00B7107E" w:rsidRDefault="00B7107E" w:rsidP="00B7107E">
      <w:pPr>
        <w:tabs>
          <w:tab w:val="center" w:pos="4513"/>
          <w:tab w:val="right" w:pos="9026"/>
        </w:tabs>
        <w:spacing w:after="0" w:line="240" w:lineRule="auto"/>
        <w:rPr>
          <w:rFonts w:asciiTheme="minorHAnsi" w:hAnsiTheme="minorHAnsi"/>
          <w:b/>
          <w:sz w:val="52"/>
        </w:rPr>
      </w:pPr>
      <w:r w:rsidRPr="00B7107E">
        <w:rPr>
          <w:rFonts w:asciiTheme="minorHAnsi" w:hAnsiTheme="minorHAnsi"/>
          <w:noProof/>
          <w:sz w:val="22"/>
          <w:lang w:eastAsia="en-GB"/>
        </w:rPr>
        <w:drawing>
          <wp:inline distT="0" distB="0" distL="0" distR="0" wp14:anchorId="6DBFD076" wp14:editId="72AD3759">
            <wp:extent cx="7239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559" cy="723559"/>
                    </a:xfrm>
                    <a:prstGeom prst="rect">
                      <a:avLst/>
                    </a:prstGeom>
                  </pic:spPr>
                </pic:pic>
              </a:graphicData>
            </a:graphic>
          </wp:inline>
        </w:drawing>
      </w:r>
      <w:r w:rsidRPr="00B7107E">
        <w:rPr>
          <w:rFonts w:asciiTheme="minorHAnsi" w:hAnsiTheme="minorHAnsi"/>
          <w:sz w:val="22"/>
        </w:rPr>
        <w:tab/>
      </w:r>
      <w:r w:rsidRPr="00B7107E">
        <w:rPr>
          <w:rFonts w:asciiTheme="minorHAnsi" w:hAnsiTheme="minorHAnsi"/>
          <w:b/>
          <w:sz w:val="52"/>
        </w:rPr>
        <w:t>St. Leonard’s CE (A) First School</w:t>
      </w:r>
    </w:p>
    <w:p w:rsidR="00B7107E" w:rsidRPr="00B7107E" w:rsidRDefault="00B7107E" w:rsidP="00B7107E">
      <w:pPr>
        <w:tabs>
          <w:tab w:val="center" w:pos="4513"/>
          <w:tab w:val="right" w:pos="9026"/>
        </w:tabs>
        <w:spacing w:after="0" w:line="240" w:lineRule="auto"/>
        <w:jc w:val="right"/>
        <w:rPr>
          <w:rFonts w:asciiTheme="minorHAnsi" w:hAnsiTheme="minorHAnsi"/>
          <w:b/>
          <w:szCs w:val="24"/>
        </w:rPr>
      </w:pPr>
    </w:p>
    <w:p w:rsidR="00B7107E" w:rsidRPr="00B7107E" w:rsidRDefault="00B7107E" w:rsidP="00B7107E">
      <w:pPr>
        <w:tabs>
          <w:tab w:val="center" w:pos="4513"/>
          <w:tab w:val="right" w:pos="9026"/>
        </w:tabs>
        <w:spacing w:after="0" w:line="240" w:lineRule="auto"/>
        <w:jc w:val="right"/>
        <w:rPr>
          <w:rFonts w:asciiTheme="minorHAnsi" w:hAnsiTheme="minorHAnsi"/>
          <w:b/>
          <w:szCs w:val="24"/>
        </w:rPr>
      </w:pPr>
      <w:r w:rsidRPr="00B7107E">
        <w:rPr>
          <w:rFonts w:asciiTheme="minorHAnsi" w:hAnsiTheme="minorHAnsi"/>
          <w:b/>
          <w:szCs w:val="24"/>
        </w:rPr>
        <w:t>‘From a tiny spark to a bright flame’</w:t>
      </w:r>
    </w:p>
    <w:p w:rsidR="00B7107E" w:rsidRPr="00B7107E" w:rsidRDefault="00B7107E" w:rsidP="00B7107E">
      <w:pPr>
        <w:tabs>
          <w:tab w:val="center" w:pos="4513"/>
          <w:tab w:val="right" w:pos="9026"/>
        </w:tabs>
        <w:spacing w:after="0" w:line="240" w:lineRule="auto"/>
        <w:jc w:val="right"/>
        <w:rPr>
          <w:rFonts w:asciiTheme="minorHAnsi" w:hAnsiTheme="minorHAnsi"/>
          <w:b/>
          <w:szCs w:val="24"/>
        </w:rPr>
      </w:pPr>
    </w:p>
    <w:p w:rsidR="00B7107E" w:rsidRPr="00B7107E" w:rsidRDefault="00B7107E" w:rsidP="00B7107E">
      <w:pPr>
        <w:tabs>
          <w:tab w:val="center" w:pos="4513"/>
          <w:tab w:val="right" w:pos="9026"/>
        </w:tabs>
        <w:spacing w:after="0" w:line="240" w:lineRule="auto"/>
        <w:jc w:val="right"/>
        <w:rPr>
          <w:rFonts w:asciiTheme="minorHAnsi" w:hAnsiTheme="minorHAnsi"/>
          <w:b/>
          <w:szCs w:val="24"/>
        </w:rPr>
      </w:pPr>
      <w:r w:rsidRPr="00B7107E">
        <w:rPr>
          <w:rFonts w:asciiTheme="minorHAnsi" w:hAnsiTheme="minorHAnsi"/>
          <w:b/>
          <w:szCs w:val="24"/>
        </w:rPr>
        <w:t xml:space="preserve">‘In him was life: and life was the light of men.  And the light </w:t>
      </w:r>
      <w:proofErr w:type="spellStart"/>
      <w:r w:rsidRPr="00B7107E">
        <w:rPr>
          <w:rFonts w:asciiTheme="minorHAnsi" w:hAnsiTheme="minorHAnsi"/>
          <w:b/>
          <w:szCs w:val="24"/>
        </w:rPr>
        <w:t>shineth</w:t>
      </w:r>
      <w:proofErr w:type="spellEnd"/>
      <w:r w:rsidRPr="00B7107E">
        <w:rPr>
          <w:rFonts w:asciiTheme="minorHAnsi" w:hAnsiTheme="minorHAnsi"/>
          <w:b/>
          <w:szCs w:val="24"/>
        </w:rPr>
        <w:t xml:space="preserve"> in darkness’. (John 1:2-5)</w:t>
      </w:r>
    </w:p>
    <w:p w:rsidR="00B7107E" w:rsidRDefault="00B7107E" w:rsidP="00B7107E">
      <w:pPr>
        <w:spacing w:after="0"/>
        <w:rPr>
          <w:rFonts w:asciiTheme="minorHAnsi" w:hAnsiTheme="minorHAnsi"/>
          <w:sz w:val="22"/>
        </w:rPr>
      </w:pPr>
    </w:p>
    <w:p w:rsidR="00B7107E" w:rsidRDefault="00B7107E" w:rsidP="00B7107E">
      <w:pPr>
        <w:spacing w:after="0"/>
        <w:rPr>
          <w:rFonts w:asciiTheme="minorHAnsi" w:hAnsiTheme="minorHAnsi"/>
          <w:sz w:val="22"/>
        </w:rPr>
      </w:pPr>
    </w:p>
    <w:p w:rsidR="00B7107E" w:rsidRDefault="00B7107E" w:rsidP="00B7107E">
      <w:pPr>
        <w:spacing w:after="0"/>
        <w:rPr>
          <w:rFonts w:asciiTheme="minorHAnsi" w:hAnsiTheme="minorHAnsi"/>
          <w:sz w:val="22"/>
        </w:rPr>
      </w:pPr>
    </w:p>
    <w:p w:rsidR="00B7107E" w:rsidRPr="00B7107E" w:rsidRDefault="00B7107E" w:rsidP="00B7107E">
      <w:pPr>
        <w:spacing w:after="0"/>
        <w:rPr>
          <w:rFonts w:asciiTheme="minorHAnsi" w:hAnsiTheme="minorHAnsi"/>
          <w:sz w:val="22"/>
        </w:rPr>
      </w:pPr>
      <w:r w:rsidRPr="00B7107E">
        <w:rPr>
          <w:rFonts w:asciiTheme="minorHAnsi" w:hAnsiTheme="minorHAnsi"/>
          <w:sz w:val="22"/>
        </w:rPr>
        <w:t>Date:</w:t>
      </w:r>
    </w:p>
    <w:p w:rsidR="00B7107E" w:rsidRPr="00B7107E" w:rsidRDefault="00B7107E" w:rsidP="00B7107E">
      <w:pPr>
        <w:spacing w:after="0"/>
        <w:rPr>
          <w:rFonts w:asciiTheme="minorHAnsi" w:hAnsiTheme="minorHAnsi"/>
          <w:b/>
          <w:sz w:val="22"/>
          <w:u w:val="single"/>
        </w:rPr>
      </w:pPr>
      <w:r w:rsidRPr="00B7107E">
        <w:rPr>
          <w:rFonts w:asciiTheme="minorHAnsi" w:hAnsiTheme="minorHAnsi"/>
          <w:b/>
          <w:sz w:val="22"/>
          <w:u w:val="single"/>
        </w:rPr>
        <w:t>Annual Sal</w:t>
      </w:r>
      <w:r>
        <w:rPr>
          <w:rFonts w:asciiTheme="minorHAnsi" w:hAnsiTheme="minorHAnsi"/>
          <w:b/>
          <w:sz w:val="22"/>
          <w:u w:val="single"/>
        </w:rPr>
        <w:t xml:space="preserve">ary Statement – Support Staff Post </w:t>
      </w:r>
      <w:r w:rsidRPr="00B7107E">
        <w:rPr>
          <w:rFonts w:asciiTheme="minorHAnsi" w:hAnsiTheme="minorHAnsi"/>
          <w:b/>
          <w:sz w:val="22"/>
          <w:u w:val="single"/>
        </w:rPr>
        <w:t xml:space="preserve"> </w:t>
      </w:r>
    </w:p>
    <w:p w:rsidR="00B7107E" w:rsidRPr="00B7107E" w:rsidRDefault="00B7107E" w:rsidP="00B7107E">
      <w:pPr>
        <w:spacing w:after="0"/>
        <w:rPr>
          <w:rFonts w:asciiTheme="minorHAnsi" w:hAnsiTheme="minorHAnsi"/>
          <w:b/>
          <w:sz w:val="22"/>
        </w:rPr>
      </w:pPr>
      <w:r w:rsidRPr="00B7107E">
        <w:rPr>
          <w:rFonts w:asciiTheme="minorHAnsi" w:hAnsiTheme="minorHAnsi"/>
          <w:b/>
          <w:sz w:val="22"/>
        </w:rPr>
        <w:t>Name:</w:t>
      </w:r>
    </w:p>
    <w:p w:rsidR="00B7107E" w:rsidRPr="00B7107E" w:rsidRDefault="00B7107E" w:rsidP="00B7107E">
      <w:pPr>
        <w:spacing w:after="0"/>
        <w:rPr>
          <w:rFonts w:asciiTheme="minorHAnsi" w:hAnsiTheme="minorHAnsi"/>
          <w:b/>
          <w:sz w:val="22"/>
        </w:rPr>
      </w:pPr>
      <w:r w:rsidRPr="00B7107E">
        <w:rPr>
          <w:rFonts w:asciiTheme="minorHAnsi" w:hAnsiTheme="minorHAnsi"/>
          <w:b/>
          <w:sz w:val="22"/>
        </w:rPr>
        <w:t xml:space="preserve">St Leonards CE First School </w:t>
      </w:r>
    </w:p>
    <w:p w:rsidR="00B7107E" w:rsidRPr="00B7107E" w:rsidRDefault="00B7107E" w:rsidP="00B7107E">
      <w:pPr>
        <w:spacing w:after="0"/>
        <w:rPr>
          <w:rFonts w:asciiTheme="minorHAnsi" w:hAnsiTheme="minorHAnsi"/>
          <w:b/>
          <w:sz w:val="22"/>
        </w:rPr>
      </w:pPr>
      <w:r>
        <w:rPr>
          <w:rFonts w:asciiTheme="minorHAnsi" w:hAnsiTheme="minorHAnsi"/>
          <w:b/>
          <w:sz w:val="22"/>
        </w:rPr>
        <w:t>Post</w:t>
      </w:r>
      <w:r w:rsidRPr="00B7107E">
        <w:rPr>
          <w:rFonts w:asciiTheme="minorHAnsi" w:hAnsiTheme="minorHAnsi"/>
          <w:b/>
          <w:sz w:val="22"/>
        </w:rPr>
        <w:t>:</w:t>
      </w:r>
    </w:p>
    <w:p w:rsidR="00B7107E" w:rsidRPr="00B7107E" w:rsidRDefault="00B7107E" w:rsidP="00B7107E">
      <w:pPr>
        <w:spacing w:after="0"/>
        <w:rPr>
          <w:rFonts w:asciiTheme="minorHAnsi" w:hAnsiTheme="minorHAnsi"/>
          <w:b/>
          <w:sz w:val="22"/>
        </w:rPr>
      </w:pPr>
      <w:r w:rsidRPr="00B7107E">
        <w:rPr>
          <w:rFonts w:asciiTheme="minorHAnsi" w:hAnsiTheme="minorHAnsi"/>
          <w:b/>
          <w:sz w:val="22"/>
        </w:rPr>
        <w:t>Effective date:</w:t>
      </w:r>
    </w:p>
    <w:p w:rsidR="00B7107E" w:rsidRPr="00B7107E" w:rsidRDefault="00B7107E" w:rsidP="00B7107E">
      <w:pPr>
        <w:spacing w:after="0"/>
        <w:rPr>
          <w:rFonts w:asciiTheme="minorHAnsi" w:hAnsiTheme="minorHAnsi"/>
          <w:sz w:val="22"/>
        </w:rPr>
      </w:pPr>
    </w:p>
    <w:p w:rsidR="00F05413" w:rsidRDefault="00B7107E" w:rsidP="00B7107E">
      <w:pPr>
        <w:spacing w:after="0"/>
        <w:rPr>
          <w:rFonts w:asciiTheme="minorHAnsi" w:hAnsiTheme="minorHAnsi"/>
          <w:sz w:val="22"/>
        </w:rPr>
      </w:pPr>
      <w:proofErr w:type="gramStart"/>
      <w:r w:rsidRPr="00B7107E">
        <w:rPr>
          <w:rFonts w:asciiTheme="minorHAnsi" w:hAnsiTheme="minorHAnsi"/>
          <w:sz w:val="22"/>
        </w:rPr>
        <w:t>Salary point as 31/08/….</w:t>
      </w:r>
      <w:proofErr w:type="gramEnd"/>
      <w:r>
        <w:rPr>
          <w:rFonts w:asciiTheme="minorHAnsi" w:hAnsiTheme="minorHAnsi"/>
          <w:sz w:val="22"/>
        </w:rPr>
        <w:t xml:space="preserve">      </w:t>
      </w:r>
    </w:p>
    <w:p w:rsidR="00B7107E" w:rsidRDefault="00B7107E" w:rsidP="00B7107E">
      <w:pPr>
        <w:spacing w:after="0"/>
        <w:rPr>
          <w:rFonts w:asciiTheme="minorHAnsi" w:hAnsiTheme="minorHAnsi"/>
          <w:sz w:val="22"/>
        </w:rPr>
      </w:pPr>
      <w:r>
        <w:rPr>
          <w:rFonts w:asciiTheme="minorHAnsi" w:hAnsiTheme="minorHAnsi"/>
          <w:sz w:val="22"/>
        </w:rPr>
        <w:t>Pay Band as at 31/03/</w:t>
      </w:r>
      <w:proofErr w:type="gramStart"/>
      <w:r>
        <w:rPr>
          <w:rFonts w:asciiTheme="minorHAnsi" w:hAnsiTheme="minorHAnsi"/>
          <w:sz w:val="22"/>
        </w:rPr>
        <w:t>…  …</w:t>
      </w:r>
      <w:proofErr w:type="gramEnd"/>
      <w:r>
        <w:rPr>
          <w:rFonts w:asciiTheme="minorHAnsi" w:hAnsiTheme="minorHAnsi"/>
          <w:sz w:val="22"/>
        </w:rPr>
        <w:t>……………………….. Pay point as at 31/03/………</w:t>
      </w:r>
    </w:p>
    <w:p w:rsidR="00B7107E" w:rsidRDefault="00B7107E" w:rsidP="00B7107E">
      <w:pPr>
        <w:spacing w:after="0"/>
        <w:rPr>
          <w:rFonts w:asciiTheme="minorHAnsi" w:hAnsiTheme="minorHAnsi"/>
          <w:sz w:val="22"/>
        </w:rPr>
      </w:pPr>
      <w:r w:rsidRPr="00B7107E">
        <w:rPr>
          <w:rFonts w:asciiTheme="minorHAnsi" w:hAnsiTheme="minorHAnsi"/>
          <w:sz w:val="22"/>
        </w:rPr>
        <w:t>Number of performance points awarded (if any0 from 01/09/…</w:t>
      </w:r>
      <w:r>
        <w:rPr>
          <w:rFonts w:asciiTheme="minorHAnsi" w:hAnsiTheme="minorHAnsi"/>
          <w:sz w:val="22"/>
        </w:rPr>
        <w:t xml:space="preserve">      </w:t>
      </w:r>
    </w:p>
    <w:p w:rsidR="00F05413" w:rsidRDefault="00F05413" w:rsidP="00B7107E">
      <w:pPr>
        <w:spacing w:after="0"/>
        <w:rPr>
          <w:rFonts w:asciiTheme="minorHAnsi" w:hAnsiTheme="minorHAnsi"/>
          <w:sz w:val="22"/>
        </w:rPr>
      </w:pPr>
      <w:r>
        <w:rPr>
          <w:rFonts w:asciiTheme="minorHAnsi" w:hAnsiTheme="minorHAnsi"/>
          <w:sz w:val="22"/>
        </w:rPr>
        <w:t>Has a performance point been removed?  Yes/No ……</w:t>
      </w:r>
    </w:p>
    <w:p w:rsidR="00F05413" w:rsidRPr="00B7107E" w:rsidRDefault="00F05413" w:rsidP="00B7107E">
      <w:pPr>
        <w:spacing w:after="0"/>
        <w:rPr>
          <w:rFonts w:asciiTheme="minorHAnsi" w:hAnsiTheme="minorHAnsi"/>
          <w:sz w:val="22"/>
        </w:rPr>
      </w:pPr>
    </w:p>
    <w:p w:rsidR="00B7107E" w:rsidRPr="00B7107E" w:rsidRDefault="00B7107E" w:rsidP="00B7107E">
      <w:pPr>
        <w:spacing w:after="0"/>
        <w:rPr>
          <w:rFonts w:asciiTheme="minorHAnsi" w:hAnsiTheme="minorHAnsi"/>
          <w:sz w:val="22"/>
        </w:rPr>
      </w:pPr>
      <w:proofErr w:type="gramStart"/>
      <w:r w:rsidRPr="00B7107E">
        <w:rPr>
          <w:rFonts w:asciiTheme="minorHAnsi" w:hAnsiTheme="minorHAnsi"/>
          <w:sz w:val="22"/>
        </w:rPr>
        <w:t>New salary point f</w:t>
      </w:r>
      <w:r w:rsidR="00F05413">
        <w:rPr>
          <w:rFonts w:asciiTheme="minorHAnsi" w:hAnsiTheme="minorHAnsi"/>
          <w:sz w:val="22"/>
        </w:rPr>
        <w:t>rom 01/04</w:t>
      </w:r>
      <w:r w:rsidRPr="00B7107E">
        <w:rPr>
          <w:rFonts w:asciiTheme="minorHAnsi" w:hAnsiTheme="minorHAnsi"/>
          <w:sz w:val="22"/>
        </w:rPr>
        <w:t>/…</w:t>
      </w:r>
      <w:proofErr w:type="gramEnd"/>
      <w:r>
        <w:rPr>
          <w:rFonts w:asciiTheme="minorHAnsi" w:hAnsiTheme="minorHAnsi"/>
          <w:sz w:val="22"/>
        </w:rPr>
        <w:t xml:space="preserve">     </w:t>
      </w:r>
    </w:p>
    <w:p w:rsidR="00B7107E" w:rsidRDefault="00F05413" w:rsidP="00B7107E">
      <w:pPr>
        <w:spacing w:after="0"/>
        <w:rPr>
          <w:rFonts w:asciiTheme="minorHAnsi" w:hAnsiTheme="minorHAnsi"/>
          <w:sz w:val="22"/>
        </w:rPr>
      </w:pPr>
      <w:r>
        <w:rPr>
          <w:rFonts w:asciiTheme="minorHAnsi" w:hAnsiTheme="minorHAnsi"/>
          <w:sz w:val="22"/>
        </w:rPr>
        <w:t>Annual Salary value on scale from 01/04/…..</w:t>
      </w:r>
    </w:p>
    <w:p w:rsidR="00B7107E" w:rsidRPr="00B7107E" w:rsidRDefault="00B7107E" w:rsidP="00B7107E">
      <w:pPr>
        <w:spacing w:after="0"/>
        <w:rPr>
          <w:rFonts w:asciiTheme="minorHAnsi" w:hAnsiTheme="minorHAnsi"/>
          <w:b/>
          <w:sz w:val="22"/>
          <w:u w:val="single"/>
        </w:rPr>
      </w:pPr>
    </w:p>
    <w:p w:rsidR="00B7107E" w:rsidRPr="00B7107E" w:rsidRDefault="00F05413" w:rsidP="00B7107E">
      <w:pPr>
        <w:spacing w:after="0"/>
        <w:rPr>
          <w:rFonts w:asciiTheme="minorHAnsi" w:hAnsiTheme="minorHAnsi"/>
          <w:b/>
          <w:sz w:val="22"/>
          <w:u w:val="single"/>
        </w:rPr>
      </w:pPr>
      <w:r>
        <w:rPr>
          <w:rFonts w:asciiTheme="minorHAnsi" w:hAnsiTheme="minorHAnsi"/>
          <w:b/>
          <w:sz w:val="22"/>
          <w:u w:val="single"/>
        </w:rPr>
        <w:t>Merits/ Incentive Payments</w:t>
      </w:r>
      <w:r w:rsidR="00B7107E" w:rsidRPr="00B7107E">
        <w:rPr>
          <w:rFonts w:asciiTheme="minorHAnsi" w:hAnsiTheme="minorHAnsi"/>
          <w:b/>
          <w:sz w:val="22"/>
          <w:u w:val="single"/>
        </w:rPr>
        <w:t xml:space="preserve"> (If any) </w:t>
      </w:r>
    </w:p>
    <w:p w:rsidR="00B7107E" w:rsidRPr="00B7107E" w:rsidRDefault="00B7107E" w:rsidP="00B7107E">
      <w:pPr>
        <w:spacing w:after="0"/>
        <w:rPr>
          <w:rFonts w:asciiTheme="minorHAnsi" w:hAnsiTheme="minorHAnsi"/>
          <w:b/>
          <w:sz w:val="22"/>
        </w:rPr>
      </w:pPr>
      <w:r w:rsidRPr="00B7107E">
        <w:rPr>
          <w:rFonts w:asciiTheme="minorHAnsi" w:hAnsiTheme="minorHAnsi"/>
          <w:b/>
          <w:sz w:val="22"/>
        </w:rPr>
        <w:t>Amount £…………………..</w:t>
      </w:r>
    </w:p>
    <w:p w:rsidR="00F05413" w:rsidRDefault="00F05413" w:rsidP="00B7107E">
      <w:pPr>
        <w:spacing w:after="0"/>
        <w:rPr>
          <w:rFonts w:asciiTheme="minorHAnsi" w:hAnsiTheme="minorHAnsi"/>
          <w:sz w:val="22"/>
        </w:rPr>
      </w:pPr>
      <w:proofErr w:type="gramStart"/>
      <w:r>
        <w:rPr>
          <w:rFonts w:asciiTheme="minorHAnsi" w:hAnsiTheme="minorHAnsi"/>
          <w:sz w:val="22"/>
        </w:rPr>
        <w:t>Nature of and reason for the merit/ incentive payment with end date if applicable.</w:t>
      </w:r>
      <w:proofErr w:type="gramEnd"/>
      <w:r>
        <w:rPr>
          <w:rFonts w:asciiTheme="minorHAnsi" w:hAnsiTheme="minorHAnsi"/>
          <w:sz w:val="22"/>
        </w:rPr>
        <w:t xml:space="preserve">  </w:t>
      </w:r>
    </w:p>
    <w:p w:rsidR="00B7107E" w:rsidRDefault="00B7107E" w:rsidP="00B7107E">
      <w:pPr>
        <w:spacing w:after="0"/>
        <w:rPr>
          <w:rFonts w:asciiTheme="minorHAnsi" w:hAnsiTheme="minorHAnsi"/>
          <w:sz w:val="22"/>
        </w:rPr>
      </w:pPr>
      <w:r>
        <w:rPr>
          <w:rFonts w:asciiTheme="minorHAnsi" w:hAnsiTheme="minorHAnsi"/>
          <w:sz w:val="22"/>
        </w:rPr>
        <w:lastRenderedPageBreak/>
        <w:t>…………………………………………………………………………………………………………………………………………………………….</w:t>
      </w:r>
    </w:p>
    <w:p w:rsidR="00B7107E" w:rsidRPr="00B7107E" w:rsidRDefault="00B7107E" w:rsidP="00B7107E">
      <w:pPr>
        <w:spacing w:after="0"/>
        <w:rPr>
          <w:rFonts w:asciiTheme="minorHAnsi" w:hAnsiTheme="minorHAnsi"/>
          <w:sz w:val="22"/>
        </w:rPr>
      </w:pPr>
    </w:p>
    <w:p w:rsidR="00B7107E" w:rsidRPr="00B7107E" w:rsidRDefault="00B7107E" w:rsidP="00B7107E">
      <w:pPr>
        <w:spacing w:after="0"/>
        <w:rPr>
          <w:rFonts w:asciiTheme="minorHAnsi" w:hAnsiTheme="minorHAnsi"/>
          <w:sz w:val="22"/>
        </w:rPr>
      </w:pPr>
    </w:p>
    <w:p w:rsidR="00B7107E" w:rsidRPr="00B7107E" w:rsidRDefault="00B7107E" w:rsidP="00B7107E">
      <w:pPr>
        <w:spacing w:after="0"/>
        <w:rPr>
          <w:rFonts w:asciiTheme="minorHAnsi" w:hAnsiTheme="minorHAnsi"/>
          <w:b/>
          <w:sz w:val="22"/>
          <w:u w:val="single"/>
        </w:rPr>
      </w:pPr>
      <w:r w:rsidRPr="00B7107E">
        <w:rPr>
          <w:rFonts w:asciiTheme="minorHAnsi" w:hAnsiTheme="minorHAnsi"/>
          <w:b/>
          <w:sz w:val="22"/>
          <w:u w:val="single"/>
        </w:rPr>
        <w:t>Salary Safeguarding (if any)</w:t>
      </w:r>
    </w:p>
    <w:p w:rsidR="00B7107E" w:rsidRDefault="00F05413" w:rsidP="00B7107E">
      <w:pPr>
        <w:spacing w:after="0"/>
        <w:rPr>
          <w:rFonts w:asciiTheme="minorHAnsi" w:hAnsiTheme="minorHAnsi"/>
          <w:sz w:val="22"/>
        </w:rPr>
      </w:pPr>
      <w:r>
        <w:rPr>
          <w:rFonts w:asciiTheme="minorHAnsi" w:hAnsiTheme="minorHAnsi"/>
          <w:sz w:val="22"/>
        </w:rPr>
        <w:t>Reason for</w:t>
      </w:r>
      <w:r w:rsidR="00B7107E" w:rsidRPr="00B7107E">
        <w:rPr>
          <w:rFonts w:asciiTheme="minorHAnsi" w:hAnsiTheme="minorHAnsi"/>
          <w:sz w:val="22"/>
        </w:rPr>
        <w:t xml:space="preserve"> Safeguarding:</w:t>
      </w:r>
    </w:p>
    <w:p w:rsidR="00F05413" w:rsidRPr="00B7107E" w:rsidRDefault="00F05413" w:rsidP="00B7107E">
      <w:pPr>
        <w:spacing w:after="0"/>
        <w:rPr>
          <w:rFonts w:asciiTheme="minorHAnsi" w:hAnsiTheme="minorHAnsi"/>
          <w:sz w:val="22"/>
        </w:rPr>
      </w:pPr>
      <w:r>
        <w:rPr>
          <w:rFonts w:asciiTheme="minorHAnsi" w:hAnsiTheme="minorHAnsi"/>
          <w:sz w:val="22"/>
        </w:rPr>
        <w:t>…………………………………………………………….</w:t>
      </w:r>
    </w:p>
    <w:p w:rsidR="00B7107E" w:rsidRPr="00B7107E" w:rsidRDefault="00B7107E" w:rsidP="00B7107E">
      <w:pPr>
        <w:spacing w:after="0"/>
        <w:rPr>
          <w:rFonts w:asciiTheme="minorHAnsi" w:hAnsiTheme="minorHAnsi"/>
          <w:sz w:val="22"/>
        </w:rPr>
      </w:pPr>
      <w:r w:rsidRPr="00B7107E">
        <w:rPr>
          <w:rFonts w:asciiTheme="minorHAnsi" w:hAnsiTheme="minorHAnsi"/>
          <w:sz w:val="22"/>
        </w:rPr>
        <w:t>Annual Safeguarded Sum:  £</w:t>
      </w:r>
    </w:p>
    <w:p w:rsidR="00B7107E" w:rsidRPr="00B7107E" w:rsidRDefault="00B7107E" w:rsidP="00B7107E">
      <w:pPr>
        <w:spacing w:after="0"/>
        <w:rPr>
          <w:rFonts w:asciiTheme="minorHAnsi" w:hAnsiTheme="minorHAnsi"/>
          <w:sz w:val="22"/>
        </w:rPr>
      </w:pPr>
      <w:r w:rsidRPr="00B7107E">
        <w:rPr>
          <w:rFonts w:asciiTheme="minorHAnsi" w:hAnsiTheme="minorHAnsi"/>
          <w:sz w:val="22"/>
        </w:rPr>
        <w:t>Date Safeguarding introduced:</w:t>
      </w:r>
    </w:p>
    <w:p w:rsidR="00B7107E" w:rsidRDefault="00B7107E" w:rsidP="00B7107E">
      <w:pPr>
        <w:spacing w:after="0"/>
        <w:rPr>
          <w:rFonts w:asciiTheme="minorHAnsi" w:hAnsiTheme="minorHAnsi"/>
          <w:sz w:val="22"/>
        </w:rPr>
      </w:pPr>
      <w:r w:rsidRPr="00B7107E">
        <w:rPr>
          <w:rFonts w:asciiTheme="minorHAnsi" w:hAnsiTheme="minorHAnsi"/>
          <w:sz w:val="22"/>
        </w:rPr>
        <w:t>Latest date Safeguarding will end:</w:t>
      </w:r>
    </w:p>
    <w:p w:rsidR="00F05413" w:rsidRDefault="00F05413" w:rsidP="00B7107E">
      <w:pPr>
        <w:spacing w:after="0"/>
        <w:rPr>
          <w:rFonts w:asciiTheme="minorHAnsi" w:hAnsiTheme="minorHAnsi"/>
          <w:sz w:val="22"/>
        </w:rPr>
      </w:pPr>
    </w:p>
    <w:p w:rsidR="00F05413" w:rsidRDefault="00F05413" w:rsidP="00B7107E">
      <w:pPr>
        <w:spacing w:after="0"/>
        <w:rPr>
          <w:rFonts w:asciiTheme="minorHAnsi" w:hAnsiTheme="minorHAnsi"/>
          <w:sz w:val="22"/>
        </w:rPr>
      </w:pPr>
      <w:r>
        <w:rPr>
          <w:rFonts w:asciiTheme="minorHAnsi" w:hAnsiTheme="minorHAnsi"/>
          <w:sz w:val="22"/>
        </w:rPr>
        <w:t xml:space="preserve">Retention Payment (if any) </w:t>
      </w:r>
    </w:p>
    <w:p w:rsidR="00F05413" w:rsidRDefault="00F05413" w:rsidP="00B7107E">
      <w:pPr>
        <w:spacing w:after="0"/>
        <w:rPr>
          <w:rFonts w:asciiTheme="minorHAnsi" w:hAnsiTheme="minorHAnsi"/>
          <w:sz w:val="22"/>
        </w:rPr>
      </w:pPr>
    </w:p>
    <w:p w:rsidR="00F05413" w:rsidRDefault="00F05413" w:rsidP="00B7107E">
      <w:pPr>
        <w:spacing w:after="0"/>
        <w:rPr>
          <w:rFonts w:asciiTheme="minorHAnsi" w:hAnsiTheme="minorHAnsi"/>
          <w:sz w:val="22"/>
        </w:rPr>
      </w:pPr>
      <w:r>
        <w:rPr>
          <w:rFonts w:asciiTheme="minorHAnsi" w:hAnsiTheme="minorHAnsi"/>
          <w:sz w:val="22"/>
        </w:rPr>
        <w:t>Amount   £……….</w:t>
      </w:r>
    </w:p>
    <w:p w:rsidR="00F05413" w:rsidRDefault="00F05413" w:rsidP="00B7107E">
      <w:pPr>
        <w:spacing w:after="0"/>
        <w:rPr>
          <w:rFonts w:asciiTheme="minorHAnsi" w:hAnsiTheme="minorHAnsi"/>
          <w:sz w:val="22"/>
        </w:rPr>
      </w:pPr>
      <w:r>
        <w:rPr>
          <w:rFonts w:asciiTheme="minorHAnsi" w:hAnsiTheme="minorHAnsi"/>
          <w:sz w:val="22"/>
        </w:rPr>
        <w:t>Reason for Retention payment     ………………………………………..</w:t>
      </w:r>
    </w:p>
    <w:p w:rsidR="00F05413" w:rsidRPr="00B7107E" w:rsidRDefault="00F05413" w:rsidP="00B7107E">
      <w:pPr>
        <w:spacing w:after="0"/>
        <w:rPr>
          <w:rFonts w:asciiTheme="minorHAnsi" w:hAnsiTheme="minorHAnsi"/>
          <w:sz w:val="22"/>
        </w:rPr>
      </w:pPr>
      <w:r>
        <w:rPr>
          <w:rFonts w:asciiTheme="minorHAnsi" w:hAnsiTheme="minorHAnsi"/>
          <w:sz w:val="22"/>
        </w:rPr>
        <w:t>Review/End Date: ……………</w:t>
      </w:r>
    </w:p>
    <w:p w:rsidR="00B7107E" w:rsidRPr="00B7107E" w:rsidRDefault="00B7107E" w:rsidP="00B7107E">
      <w:pPr>
        <w:spacing w:after="0"/>
        <w:rPr>
          <w:rFonts w:asciiTheme="minorHAnsi" w:hAnsiTheme="minorHAnsi"/>
          <w:sz w:val="22"/>
        </w:rPr>
      </w:pPr>
    </w:p>
    <w:p w:rsidR="00B7107E" w:rsidRPr="00F05413" w:rsidRDefault="00B7107E" w:rsidP="00B7107E">
      <w:pPr>
        <w:spacing w:after="0"/>
        <w:rPr>
          <w:rFonts w:asciiTheme="minorHAnsi" w:hAnsiTheme="minorHAnsi"/>
          <w:b/>
          <w:sz w:val="22"/>
          <w:u w:val="single"/>
        </w:rPr>
      </w:pPr>
      <w:r w:rsidRPr="00F05413">
        <w:rPr>
          <w:rFonts w:asciiTheme="minorHAnsi" w:hAnsiTheme="minorHAnsi"/>
          <w:b/>
          <w:sz w:val="22"/>
          <w:u w:val="single"/>
        </w:rPr>
        <w:t>Total Inclusive Annual Salary   £</w:t>
      </w:r>
    </w:p>
    <w:p w:rsidR="00B7107E" w:rsidRPr="00B7107E" w:rsidRDefault="00B7107E" w:rsidP="00B7107E">
      <w:pPr>
        <w:spacing w:after="0"/>
        <w:rPr>
          <w:rFonts w:asciiTheme="minorHAnsi" w:hAnsiTheme="minorHAnsi"/>
          <w:sz w:val="22"/>
        </w:rPr>
      </w:pPr>
    </w:p>
    <w:p w:rsidR="00F05413" w:rsidRPr="00B7107E" w:rsidRDefault="00B7107E" w:rsidP="00B7107E">
      <w:pPr>
        <w:spacing w:after="0"/>
        <w:rPr>
          <w:rFonts w:asciiTheme="minorHAnsi" w:hAnsiTheme="minorHAnsi"/>
          <w:sz w:val="22"/>
        </w:rPr>
      </w:pPr>
      <w:r w:rsidRPr="00B7107E">
        <w:rPr>
          <w:rFonts w:asciiTheme="minorHAnsi" w:hAnsiTheme="minorHAnsi"/>
          <w:sz w:val="22"/>
        </w:rPr>
        <w:t>Information</w:t>
      </w:r>
      <w:r w:rsidR="00F05413">
        <w:rPr>
          <w:rFonts w:asciiTheme="minorHAnsi" w:hAnsiTheme="minorHAnsi"/>
          <w:sz w:val="22"/>
        </w:rPr>
        <w:t xml:space="preserve"> on support staff pay may be found in the NYCC Pay policy and guidance for support staff. </w:t>
      </w:r>
    </w:p>
    <w:p w:rsidR="00B7107E" w:rsidRPr="00B7107E" w:rsidRDefault="00B7107E" w:rsidP="00B7107E">
      <w:pPr>
        <w:spacing w:after="0"/>
        <w:rPr>
          <w:rFonts w:asciiTheme="minorHAnsi" w:hAnsiTheme="minorHAnsi"/>
          <w:sz w:val="22"/>
        </w:rPr>
      </w:pPr>
      <w:r w:rsidRPr="00B7107E">
        <w:rPr>
          <w:rFonts w:asciiTheme="minorHAnsi" w:hAnsiTheme="minorHAnsi"/>
          <w:sz w:val="22"/>
        </w:rPr>
        <w:t>The Sc</w:t>
      </w:r>
      <w:r w:rsidR="00F05413">
        <w:rPr>
          <w:rFonts w:asciiTheme="minorHAnsi" w:hAnsiTheme="minorHAnsi"/>
          <w:sz w:val="22"/>
        </w:rPr>
        <w:t xml:space="preserve">hool staffing structure and Pay </w:t>
      </w:r>
      <w:r w:rsidRPr="00B7107E">
        <w:rPr>
          <w:rFonts w:asciiTheme="minorHAnsi" w:hAnsiTheme="minorHAnsi"/>
          <w:sz w:val="22"/>
        </w:rPr>
        <w:t>policy may be found on the schools website www.stleonardsfirstschoolipstones.com</w:t>
      </w:r>
    </w:p>
    <w:p w:rsidR="00B7107E" w:rsidRPr="00B7107E" w:rsidRDefault="00B7107E" w:rsidP="00B7107E">
      <w:pPr>
        <w:spacing w:after="0"/>
        <w:rPr>
          <w:rFonts w:asciiTheme="minorHAnsi" w:hAnsiTheme="minorHAnsi"/>
          <w:sz w:val="22"/>
        </w:rPr>
      </w:pPr>
    </w:p>
    <w:p w:rsidR="00B7107E" w:rsidRDefault="00B7107E" w:rsidP="00B7107E">
      <w:pPr>
        <w:spacing w:after="0"/>
        <w:rPr>
          <w:rFonts w:asciiTheme="minorHAnsi" w:hAnsiTheme="minorHAnsi"/>
          <w:sz w:val="22"/>
        </w:rPr>
      </w:pPr>
      <w:r w:rsidRPr="00B7107E">
        <w:rPr>
          <w:rFonts w:asciiTheme="minorHAnsi" w:hAnsiTheme="minorHAnsi"/>
          <w:sz w:val="22"/>
        </w:rPr>
        <w:t xml:space="preserve">Signed on behalf of the Governing Board:  </w:t>
      </w:r>
    </w:p>
    <w:p w:rsidR="00F05413" w:rsidRDefault="00F05413" w:rsidP="00B7107E">
      <w:pPr>
        <w:spacing w:after="0"/>
        <w:rPr>
          <w:rFonts w:asciiTheme="minorHAnsi" w:hAnsiTheme="minorHAnsi"/>
          <w:sz w:val="22"/>
        </w:rPr>
      </w:pPr>
      <w:r>
        <w:rPr>
          <w:rFonts w:asciiTheme="minorHAnsi" w:hAnsiTheme="minorHAnsi"/>
          <w:sz w:val="22"/>
        </w:rPr>
        <w:t xml:space="preserve">Name:                       Date:     </w:t>
      </w:r>
    </w:p>
    <w:p w:rsidR="00B7107E" w:rsidRDefault="00B7107E" w:rsidP="00AE0594">
      <w:pPr>
        <w:ind w:left="480"/>
      </w:pPr>
    </w:p>
    <w:sectPr w:rsidR="00B710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FAA" w:rsidRDefault="00103FAA" w:rsidP="00A76AB1">
      <w:pPr>
        <w:spacing w:after="0" w:line="240" w:lineRule="auto"/>
      </w:pPr>
      <w:r>
        <w:separator/>
      </w:r>
    </w:p>
  </w:endnote>
  <w:endnote w:type="continuationSeparator" w:id="0">
    <w:p w:rsidR="00103FAA" w:rsidRDefault="00103FAA" w:rsidP="00A7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638646"/>
      <w:docPartObj>
        <w:docPartGallery w:val="Page Numbers (Bottom of Page)"/>
        <w:docPartUnique/>
      </w:docPartObj>
    </w:sdtPr>
    <w:sdtEndPr>
      <w:rPr>
        <w:noProof/>
      </w:rPr>
    </w:sdtEndPr>
    <w:sdtContent>
      <w:p w:rsidR="00103FAA" w:rsidRDefault="00103FAA">
        <w:pPr>
          <w:pStyle w:val="Footer"/>
        </w:pPr>
        <w:r>
          <w:fldChar w:fldCharType="begin"/>
        </w:r>
        <w:r>
          <w:instrText xml:space="preserve"> PAGE   \* MERGEFORMAT </w:instrText>
        </w:r>
        <w:r>
          <w:fldChar w:fldCharType="separate"/>
        </w:r>
        <w:r w:rsidR="0026531A">
          <w:rPr>
            <w:noProof/>
          </w:rPr>
          <w:t>1</w:t>
        </w:r>
        <w:r>
          <w:rPr>
            <w:noProof/>
          </w:rPr>
          <w:fldChar w:fldCharType="end"/>
        </w:r>
      </w:p>
    </w:sdtContent>
  </w:sdt>
  <w:p w:rsidR="00103FAA" w:rsidRDefault="00103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FAA" w:rsidRDefault="00103FAA" w:rsidP="00A76AB1">
      <w:pPr>
        <w:spacing w:after="0" w:line="240" w:lineRule="auto"/>
      </w:pPr>
      <w:r>
        <w:separator/>
      </w:r>
    </w:p>
  </w:footnote>
  <w:footnote w:type="continuationSeparator" w:id="0">
    <w:p w:rsidR="00103FAA" w:rsidRDefault="00103FAA" w:rsidP="00A76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AA" w:rsidRPr="00A76AB1" w:rsidRDefault="00103FAA" w:rsidP="00A76AB1">
    <w:pPr>
      <w:pStyle w:val="Header"/>
      <w:jc w:val="right"/>
      <w:rPr>
        <w:b/>
      </w:rPr>
    </w:pPr>
    <w:r>
      <w:tab/>
    </w:r>
    <w:r>
      <w:tab/>
      <w:t xml:space="preserve">  </w:t>
    </w:r>
  </w:p>
  <w:p w:rsidR="00103FAA" w:rsidRDefault="00103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444"/>
    <w:multiLevelType w:val="multilevel"/>
    <w:tmpl w:val="AF6A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B2351"/>
    <w:multiLevelType w:val="singleLevel"/>
    <w:tmpl w:val="448C300C"/>
    <w:lvl w:ilvl="0">
      <w:start w:val="2"/>
      <w:numFmt w:val="decimal"/>
      <w:lvlText w:val="%1."/>
      <w:lvlJc w:val="left"/>
      <w:pPr>
        <w:tabs>
          <w:tab w:val="num" w:pos="900"/>
        </w:tabs>
        <w:ind w:left="900" w:hanging="360"/>
      </w:pPr>
    </w:lvl>
  </w:abstractNum>
  <w:abstractNum w:abstractNumId="2">
    <w:nsid w:val="0F1249AF"/>
    <w:multiLevelType w:val="hybridMultilevel"/>
    <w:tmpl w:val="E432FCD6"/>
    <w:lvl w:ilvl="0" w:tplc="08090001">
      <w:start w:val="1"/>
      <w:numFmt w:val="bullet"/>
      <w:lvlText w:val=""/>
      <w:lvlJc w:val="left"/>
      <w:pPr>
        <w:ind w:left="1013" w:hanging="360"/>
      </w:pPr>
      <w:rPr>
        <w:rFonts w:ascii="Symbol" w:hAnsi="Symbol" w:hint="default"/>
      </w:rPr>
    </w:lvl>
    <w:lvl w:ilvl="1" w:tplc="08090003">
      <w:start w:val="1"/>
      <w:numFmt w:val="bullet"/>
      <w:lvlText w:val="o"/>
      <w:lvlJc w:val="left"/>
      <w:pPr>
        <w:ind w:left="1733" w:hanging="360"/>
      </w:pPr>
      <w:rPr>
        <w:rFonts w:ascii="Courier New" w:hAnsi="Courier New" w:cs="Courier New" w:hint="default"/>
      </w:rPr>
    </w:lvl>
    <w:lvl w:ilvl="2" w:tplc="08090005">
      <w:start w:val="1"/>
      <w:numFmt w:val="bullet"/>
      <w:lvlText w:val=""/>
      <w:lvlJc w:val="left"/>
      <w:pPr>
        <w:ind w:left="2453" w:hanging="360"/>
      </w:pPr>
      <w:rPr>
        <w:rFonts w:ascii="Wingdings" w:hAnsi="Wingdings" w:hint="default"/>
      </w:rPr>
    </w:lvl>
    <w:lvl w:ilvl="3" w:tplc="08090001">
      <w:start w:val="1"/>
      <w:numFmt w:val="bullet"/>
      <w:lvlText w:val=""/>
      <w:lvlJc w:val="left"/>
      <w:pPr>
        <w:ind w:left="3173" w:hanging="360"/>
      </w:pPr>
      <w:rPr>
        <w:rFonts w:ascii="Symbol" w:hAnsi="Symbol" w:hint="default"/>
      </w:rPr>
    </w:lvl>
    <w:lvl w:ilvl="4" w:tplc="08090003">
      <w:start w:val="1"/>
      <w:numFmt w:val="bullet"/>
      <w:lvlText w:val="o"/>
      <w:lvlJc w:val="left"/>
      <w:pPr>
        <w:ind w:left="3893" w:hanging="360"/>
      </w:pPr>
      <w:rPr>
        <w:rFonts w:ascii="Courier New" w:hAnsi="Courier New" w:cs="Courier New" w:hint="default"/>
      </w:rPr>
    </w:lvl>
    <w:lvl w:ilvl="5" w:tplc="08090005">
      <w:start w:val="1"/>
      <w:numFmt w:val="bullet"/>
      <w:lvlText w:val=""/>
      <w:lvlJc w:val="left"/>
      <w:pPr>
        <w:ind w:left="4613" w:hanging="360"/>
      </w:pPr>
      <w:rPr>
        <w:rFonts w:ascii="Wingdings" w:hAnsi="Wingdings" w:hint="default"/>
      </w:rPr>
    </w:lvl>
    <w:lvl w:ilvl="6" w:tplc="08090001">
      <w:start w:val="1"/>
      <w:numFmt w:val="bullet"/>
      <w:lvlText w:val=""/>
      <w:lvlJc w:val="left"/>
      <w:pPr>
        <w:ind w:left="5333" w:hanging="360"/>
      </w:pPr>
      <w:rPr>
        <w:rFonts w:ascii="Symbol" w:hAnsi="Symbol" w:hint="default"/>
      </w:rPr>
    </w:lvl>
    <w:lvl w:ilvl="7" w:tplc="08090003">
      <w:start w:val="1"/>
      <w:numFmt w:val="bullet"/>
      <w:lvlText w:val="o"/>
      <w:lvlJc w:val="left"/>
      <w:pPr>
        <w:ind w:left="6053" w:hanging="360"/>
      </w:pPr>
      <w:rPr>
        <w:rFonts w:ascii="Courier New" w:hAnsi="Courier New" w:cs="Courier New" w:hint="default"/>
      </w:rPr>
    </w:lvl>
    <w:lvl w:ilvl="8" w:tplc="08090005">
      <w:start w:val="1"/>
      <w:numFmt w:val="bullet"/>
      <w:lvlText w:val=""/>
      <w:lvlJc w:val="left"/>
      <w:pPr>
        <w:ind w:left="6773" w:hanging="360"/>
      </w:pPr>
      <w:rPr>
        <w:rFonts w:ascii="Wingdings" w:hAnsi="Wingdings" w:hint="default"/>
      </w:rPr>
    </w:lvl>
  </w:abstractNum>
  <w:abstractNum w:abstractNumId="3">
    <w:nsid w:val="12E50064"/>
    <w:multiLevelType w:val="singleLevel"/>
    <w:tmpl w:val="08090019"/>
    <w:lvl w:ilvl="0">
      <w:start w:val="1"/>
      <w:numFmt w:val="lowerLetter"/>
      <w:lvlText w:val="(%1)"/>
      <w:lvlJc w:val="left"/>
      <w:pPr>
        <w:tabs>
          <w:tab w:val="num" w:pos="360"/>
        </w:tabs>
        <w:ind w:left="360" w:hanging="360"/>
      </w:pPr>
    </w:lvl>
  </w:abstractNum>
  <w:abstractNum w:abstractNumId="4">
    <w:nsid w:val="17BE0BCB"/>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5">
    <w:nsid w:val="1A461E23"/>
    <w:multiLevelType w:val="hybridMultilevel"/>
    <w:tmpl w:val="3224FEC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6">
    <w:nsid w:val="1ABF3573"/>
    <w:multiLevelType w:val="hybridMultilevel"/>
    <w:tmpl w:val="887A5900"/>
    <w:lvl w:ilvl="0" w:tplc="08090001">
      <w:start w:val="1"/>
      <w:numFmt w:val="bullet"/>
      <w:lvlText w:val=""/>
      <w:lvlJc w:val="left"/>
      <w:pPr>
        <w:ind w:left="517" w:hanging="360"/>
      </w:pPr>
      <w:rPr>
        <w:rFonts w:ascii="Symbol" w:hAnsi="Symbol" w:hint="default"/>
      </w:rPr>
    </w:lvl>
    <w:lvl w:ilvl="1" w:tplc="08090003">
      <w:start w:val="1"/>
      <w:numFmt w:val="bullet"/>
      <w:lvlText w:val="o"/>
      <w:lvlJc w:val="left"/>
      <w:pPr>
        <w:ind w:left="1237" w:hanging="360"/>
      </w:pPr>
      <w:rPr>
        <w:rFonts w:ascii="Courier New" w:hAnsi="Courier New" w:cs="Courier New" w:hint="default"/>
      </w:rPr>
    </w:lvl>
    <w:lvl w:ilvl="2" w:tplc="08090005">
      <w:start w:val="1"/>
      <w:numFmt w:val="bullet"/>
      <w:lvlText w:val=""/>
      <w:lvlJc w:val="left"/>
      <w:pPr>
        <w:ind w:left="1957" w:hanging="360"/>
      </w:pPr>
      <w:rPr>
        <w:rFonts w:ascii="Wingdings" w:hAnsi="Wingdings" w:hint="default"/>
      </w:rPr>
    </w:lvl>
    <w:lvl w:ilvl="3" w:tplc="08090001">
      <w:start w:val="1"/>
      <w:numFmt w:val="bullet"/>
      <w:lvlText w:val=""/>
      <w:lvlJc w:val="left"/>
      <w:pPr>
        <w:ind w:left="2677" w:hanging="360"/>
      </w:pPr>
      <w:rPr>
        <w:rFonts w:ascii="Symbol" w:hAnsi="Symbol" w:hint="default"/>
      </w:rPr>
    </w:lvl>
    <w:lvl w:ilvl="4" w:tplc="08090003">
      <w:start w:val="1"/>
      <w:numFmt w:val="bullet"/>
      <w:lvlText w:val="o"/>
      <w:lvlJc w:val="left"/>
      <w:pPr>
        <w:ind w:left="3397" w:hanging="360"/>
      </w:pPr>
      <w:rPr>
        <w:rFonts w:ascii="Courier New" w:hAnsi="Courier New" w:cs="Courier New" w:hint="default"/>
      </w:rPr>
    </w:lvl>
    <w:lvl w:ilvl="5" w:tplc="08090005">
      <w:start w:val="1"/>
      <w:numFmt w:val="bullet"/>
      <w:lvlText w:val=""/>
      <w:lvlJc w:val="left"/>
      <w:pPr>
        <w:ind w:left="4117" w:hanging="360"/>
      </w:pPr>
      <w:rPr>
        <w:rFonts w:ascii="Wingdings" w:hAnsi="Wingdings" w:hint="default"/>
      </w:rPr>
    </w:lvl>
    <w:lvl w:ilvl="6" w:tplc="08090001">
      <w:start w:val="1"/>
      <w:numFmt w:val="bullet"/>
      <w:lvlText w:val=""/>
      <w:lvlJc w:val="left"/>
      <w:pPr>
        <w:ind w:left="4837" w:hanging="360"/>
      </w:pPr>
      <w:rPr>
        <w:rFonts w:ascii="Symbol" w:hAnsi="Symbol" w:hint="default"/>
      </w:rPr>
    </w:lvl>
    <w:lvl w:ilvl="7" w:tplc="08090003">
      <w:start w:val="1"/>
      <w:numFmt w:val="bullet"/>
      <w:lvlText w:val="o"/>
      <w:lvlJc w:val="left"/>
      <w:pPr>
        <w:ind w:left="5557" w:hanging="360"/>
      </w:pPr>
      <w:rPr>
        <w:rFonts w:ascii="Courier New" w:hAnsi="Courier New" w:cs="Courier New" w:hint="default"/>
      </w:rPr>
    </w:lvl>
    <w:lvl w:ilvl="8" w:tplc="08090005">
      <w:start w:val="1"/>
      <w:numFmt w:val="bullet"/>
      <w:lvlText w:val=""/>
      <w:lvlJc w:val="left"/>
      <w:pPr>
        <w:ind w:left="6277" w:hanging="360"/>
      </w:pPr>
      <w:rPr>
        <w:rFonts w:ascii="Wingdings" w:hAnsi="Wingdings" w:hint="default"/>
      </w:rPr>
    </w:lvl>
  </w:abstractNum>
  <w:abstractNum w:abstractNumId="7">
    <w:nsid w:val="1D4B1013"/>
    <w:multiLevelType w:val="hybridMultilevel"/>
    <w:tmpl w:val="D094584C"/>
    <w:lvl w:ilvl="0" w:tplc="08090017">
      <w:start w:val="1"/>
      <w:numFmt w:val="lowerLetter"/>
      <w:lvlText w:val="%1)"/>
      <w:lvlJc w:val="left"/>
      <w:pPr>
        <w:ind w:left="1331" w:hanging="360"/>
      </w:pPr>
    </w:lvl>
    <w:lvl w:ilvl="1" w:tplc="08090019">
      <w:start w:val="1"/>
      <w:numFmt w:val="lowerLetter"/>
      <w:lvlText w:val="%2."/>
      <w:lvlJc w:val="left"/>
      <w:pPr>
        <w:ind w:left="2051" w:hanging="360"/>
      </w:pPr>
    </w:lvl>
    <w:lvl w:ilvl="2" w:tplc="0809001B">
      <w:start w:val="1"/>
      <w:numFmt w:val="lowerRoman"/>
      <w:lvlText w:val="%3."/>
      <w:lvlJc w:val="right"/>
      <w:pPr>
        <w:ind w:left="2771" w:hanging="180"/>
      </w:pPr>
    </w:lvl>
    <w:lvl w:ilvl="3" w:tplc="0809000F">
      <w:start w:val="1"/>
      <w:numFmt w:val="decimal"/>
      <w:lvlText w:val="%4."/>
      <w:lvlJc w:val="left"/>
      <w:pPr>
        <w:ind w:left="3491" w:hanging="360"/>
      </w:pPr>
    </w:lvl>
    <w:lvl w:ilvl="4" w:tplc="08090019">
      <w:start w:val="1"/>
      <w:numFmt w:val="lowerLetter"/>
      <w:lvlText w:val="%5."/>
      <w:lvlJc w:val="left"/>
      <w:pPr>
        <w:ind w:left="4211" w:hanging="360"/>
      </w:pPr>
    </w:lvl>
    <w:lvl w:ilvl="5" w:tplc="0809001B">
      <w:start w:val="1"/>
      <w:numFmt w:val="lowerRoman"/>
      <w:lvlText w:val="%6."/>
      <w:lvlJc w:val="right"/>
      <w:pPr>
        <w:ind w:left="4931" w:hanging="180"/>
      </w:pPr>
    </w:lvl>
    <w:lvl w:ilvl="6" w:tplc="0809000F">
      <w:start w:val="1"/>
      <w:numFmt w:val="decimal"/>
      <w:lvlText w:val="%7."/>
      <w:lvlJc w:val="left"/>
      <w:pPr>
        <w:ind w:left="5651" w:hanging="360"/>
      </w:pPr>
    </w:lvl>
    <w:lvl w:ilvl="7" w:tplc="08090019">
      <w:start w:val="1"/>
      <w:numFmt w:val="lowerLetter"/>
      <w:lvlText w:val="%8."/>
      <w:lvlJc w:val="left"/>
      <w:pPr>
        <w:ind w:left="6371" w:hanging="360"/>
      </w:pPr>
    </w:lvl>
    <w:lvl w:ilvl="8" w:tplc="0809001B">
      <w:start w:val="1"/>
      <w:numFmt w:val="lowerRoman"/>
      <w:lvlText w:val="%9."/>
      <w:lvlJc w:val="right"/>
      <w:pPr>
        <w:ind w:left="7091" w:hanging="180"/>
      </w:pPr>
    </w:lvl>
  </w:abstractNum>
  <w:abstractNum w:abstractNumId="8">
    <w:nsid w:val="231D3A5B"/>
    <w:multiLevelType w:val="hybridMultilevel"/>
    <w:tmpl w:val="0FB63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5200504"/>
    <w:multiLevelType w:val="hybridMultilevel"/>
    <w:tmpl w:val="FA8EE468"/>
    <w:lvl w:ilvl="0" w:tplc="8C4CD312">
      <w:start w:val="1"/>
      <w:numFmt w:val="lowerRoman"/>
      <w:lvlText w:val="(%1)"/>
      <w:lvlJc w:val="left"/>
      <w:pPr>
        <w:ind w:left="784" w:hanging="720"/>
      </w:pPr>
    </w:lvl>
    <w:lvl w:ilvl="1" w:tplc="08090019">
      <w:start w:val="1"/>
      <w:numFmt w:val="lowerLetter"/>
      <w:lvlText w:val="%2."/>
      <w:lvlJc w:val="left"/>
      <w:pPr>
        <w:ind w:left="1144" w:hanging="360"/>
      </w:pPr>
    </w:lvl>
    <w:lvl w:ilvl="2" w:tplc="0809001B">
      <w:start w:val="1"/>
      <w:numFmt w:val="lowerRoman"/>
      <w:lvlText w:val="%3."/>
      <w:lvlJc w:val="right"/>
      <w:pPr>
        <w:ind w:left="1864" w:hanging="180"/>
      </w:pPr>
    </w:lvl>
    <w:lvl w:ilvl="3" w:tplc="0809000F">
      <w:start w:val="1"/>
      <w:numFmt w:val="decimal"/>
      <w:lvlText w:val="%4."/>
      <w:lvlJc w:val="left"/>
      <w:pPr>
        <w:ind w:left="2584" w:hanging="360"/>
      </w:pPr>
    </w:lvl>
    <w:lvl w:ilvl="4" w:tplc="08090019">
      <w:start w:val="1"/>
      <w:numFmt w:val="lowerLetter"/>
      <w:lvlText w:val="%5."/>
      <w:lvlJc w:val="left"/>
      <w:pPr>
        <w:ind w:left="3304" w:hanging="360"/>
      </w:pPr>
    </w:lvl>
    <w:lvl w:ilvl="5" w:tplc="0809001B">
      <w:start w:val="1"/>
      <w:numFmt w:val="lowerRoman"/>
      <w:lvlText w:val="%6."/>
      <w:lvlJc w:val="right"/>
      <w:pPr>
        <w:ind w:left="4024" w:hanging="180"/>
      </w:pPr>
    </w:lvl>
    <w:lvl w:ilvl="6" w:tplc="0809000F">
      <w:start w:val="1"/>
      <w:numFmt w:val="decimal"/>
      <w:lvlText w:val="%7."/>
      <w:lvlJc w:val="left"/>
      <w:pPr>
        <w:ind w:left="4744" w:hanging="360"/>
      </w:pPr>
    </w:lvl>
    <w:lvl w:ilvl="7" w:tplc="08090019">
      <w:start w:val="1"/>
      <w:numFmt w:val="lowerLetter"/>
      <w:lvlText w:val="%8."/>
      <w:lvlJc w:val="left"/>
      <w:pPr>
        <w:ind w:left="5464" w:hanging="360"/>
      </w:pPr>
    </w:lvl>
    <w:lvl w:ilvl="8" w:tplc="0809001B">
      <w:start w:val="1"/>
      <w:numFmt w:val="lowerRoman"/>
      <w:lvlText w:val="%9."/>
      <w:lvlJc w:val="right"/>
      <w:pPr>
        <w:ind w:left="6184" w:hanging="180"/>
      </w:pPr>
    </w:lvl>
  </w:abstractNum>
  <w:abstractNum w:abstractNumId="10">
    <w:nsid w:val="27B61E6A"/>
    <w:multiLevelType w:val="singleLevel"/>
    <w:tmpl w:val="B20E5C22"/>
    <w:lvl w:ilvl="0">
      <w:start w:val="1"/>
      <w:numFmt w:val="bullet"/>
      <w:lvlText w:val=""/>
      <w:lvlJc w:val="left"/>
      <w:pPr>
        <w:tabs>
          <w:tab w:val="num" w:pos="360"/>
        </w:tabs>
        <w:ind w:left="360" w:hanging="360"/>
      </w:pPr>
      <w:rPr>
        <w:rFonts w:ascii="Symbol" w:hAnsi="Symbol" w:hint="default"/>
      </w:rPr>
    </w:lvl>
  </w:abstractNum>
  <w:abstractNum w:abstractNumId="11">
    <w:nsid w:val="2CA15841"/>
    <w:multiLevelType w:val="hybridMultilevel"/>
    <w:tmpl w:val="19204CFA"/>
    <w:lvl w:ilvl="0" w:tplc="B20E5C2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178775B"/>
    <w:multiLevelType w:val="hybridMultilevel"/>
    <w:tmpl w:val="6EF4FE5E"/>
    <w:lvl w:ilvl="0" w:tplc="0AFCC462">
      <w:start w:val="1"/>
      <w:numFmt w:val="lowerLetter"/>
      <w:lvlText w:val="(%1)"/>
      <w:lvlJc w:val="left"/>
      <w:pPr>
        <w:ind w:left="975" w:hanging="360"/>
      </w:pPr>
    </w:lvl>
    <w:lvl w:ilvl="1" w:tplc="08090019">
      <w:start w:val="1"/>
      <w:numFmt w:val="lowerLetter"/>
      <w:lvlText w:val="%2."/>
      <w:lvlJc w:val="left"/>
      <w:pPr>
        <w:ind w:left="1695" w:hanging="360"/>
      </w:pPr>
    </w:lvl>
    <w:lvl w:ilvl="2" w:tplc="0809001B">
      <w:start w:val="1"/>
      <w:numFmt w:val="lowerRoman"/>
      <w:lvlText w:val="%3."/>
      <w:lvlJc w:val="right"/>
      <w:pPr>
        <w:ind w:left="2415" w:hanging="180"/>
      </w:pPr>
    </w:lvl>
    <w:lvl w:ilvl="3" w:tplc="0809000F">
      <w:start w:val="1"/>
      <w:numFmt w:val="decimal"/>
      <w:lvlText w:val="%4."/>
      <w:lvlJc w:val="left"/>
      <w:pPr>
        <w:ind w:left="3135" w:hanging="360"/>
      </w:pPr>
    </w:lvl>
    <w:lvl w:ilvl="4" w:tplc="08090019">
      <w:start w:val="1"/>
      <w:numFmt w:val="lowerLetter"/>
      <w:lvlText w:val="%5."/>
      <w:lvlJc w:val="left"/>
      <w:pPr>
        <w:ind w:left="3855" w:hanging="360"/>
      </w:pPr>
    </w:lvl>
    <w:lvl w:ilvl="5" w:tplc="0809001B">
      <w:start w:val="1"/>
      <w:numFmt w:val="lowerRoman"/>
      <w:lvlText w:val="%6."/>
      <w:lvlJc w:val="right"/>
      <w:pPr>
        <w:ind w:left="4575" w:hanging="180"/>
      </w:pPr>
    </w:lvl>
    <w:lvl w:ilvl="6" w:tplc="0809000F">
      <w:start w:val="1"/>
      <w:numFmt w:val="decimal"/>
      <w:lvlText w:val="%7."/>
      <w:lvlJc w:val="left"/>
      <w:pPr>
        <w:ind w:left="5295" w:hanging="360"/>
      </w:pPr>
    </w:lvl>
    <w:lvl w:ilvl="7" w:tplc="08090019">
      <w:start w:val="1"/>
      <w:numFmt w:val="lowerLetter"/>
      <w:lvlText w:val="%8."/>
      <w:lvlJc w:val="left"/>
      <w:pPr>
        <w:ind w:left="6015" w:hanging="360"/>
      </w:pPr>
    </w:lvl>
    <w:lvl w:ilvl="8" w:tplc="0809001B">
      <w:start w:val="1"/>
      <w:numFmt w:val="lowerRoman"/>
      <w:lvlText w:val="%9."/>
      <w:lvlJc w:val="right"/>
      <w:pPr>
        <w:ind w:left="6735" w:hanging="180"/>
      </w:pPr>
    </w:lvl>
  </w:abstractNum>
  <w:abstractNum w:abstractNumId="13">
    <w:nsid w:val="34D62AC3"/>
    <w:multiLevelType w:val="hybridMultilevel"/>
    <w:tmpl w:val="8844079C"/>
    <w:lvl w:ilvl="0" w:tplc="6DCEDAB6">
      <w:start w:val="1"/>
      <w:numFmt w:val="bullet"/>
      <w:lvlText w:val=""/>
      <w:lvlJc w:val="left"/>
      <w:pPr>
        <w:tabs>
          <w:tab w:val="num" w:pos="1146"/>
        </w:tabs>
        <w:ind w:left="1146"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34E027FC"/>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15">
    <w:nsid w:val="432D4A21"/>
    <w:multiLevelType w:val="hybridMultilevel"/>
    <w:tmpl w:val="4C12BEBC"/>
    <w:lvl w:ilvl="0" w:tplc="08090017">
      <w:start w:val="1"/>
      <w:numFmt w:val="lowerLetter"/>
      <w:lvlText w:val="%1)"/>
      <w:lvlJc w:val="left"/>
      <w:pPr>
        <w:ind w:left="732" w:hanging="360"/>
      </w:pPr>
    </w:lvl>
    <w:lvl w:ilvl="1" w:tplc="08090019">
      <w:start w:val="1"/>
      <w:numFmt w:val="lowerLetter"/>
      <w:lvlText w:val="%2."/>
      <w:lvlJc w:val="left"/>
      <w:pPr>
        <w:ind w:left="1452" w:hanging="360"/>
      </w:pPr>
    </w:lvl>
    <w:lvl w:ilvl="2" w:tplc="0809001B">
      <w:start w:val="1"/>
      <w:numFmt w:val="lowerRoman"/>
      <w:lvlText w:val="%3."/>
      <w:lvlJc w:val="right"/>
      <w:pPr>
        <w:ind w:left="2172" w:hanging="180"/>
      </w:pPr>
    </w:lvl>
    <w:lvl w:ilvl="3" w:tplc="0809000F">
      <w:start w:val="1"/>
      <w:numFmt w:val="decimal"/>
      <w:lvlText w:val="%4."/>
      <w:lvlJc w:val="left"/>
      <w:pPr>
        <w:ind w:left="2892" w:hanging="360"/>
      </w:pPr>
    </w:lvl>
    <w:lvl w:ilvl="4" w:tplc="08090019">
      <w:start w:val="1"/>
      <w:numFmt w:val="lowerLetter"/>
      <w:lvlText w:val="%5."/>
      <w:lvlJc w:val="left"/>
      <w:pPr>
        <w:ind w:left="3612" w:hanging="360"/>
      </w:pPr>
    </w:lvl>
    <w:lvl w:ilvl="5" w:tplc="0809001B">
      <w:start w:val="1"/>
      <w:numFmt w:val="lowerRoman"/>
      <w:lvlText w:val="%6."/>
      <w:lvlJc w:val="right"/>
      <w:pPr>
        <w:ind w:left="4332" w:hanging="180"/>
      </w:pPr>
    </w:lvl>
    <w:lvl w:ilvl="6" w:tplc="0809000F">
      <w:start w:val="1"/>
      <w:numFmt w:val="decimal"/>
      <w:lvlText w:val="%7."/>
      <w:lvlJc w:val="left"/>
      <w:pPr>
        <w:ind w:left="5052" w:hanging="360"/>
      </w:pPr>
    </w:lvl>
    <w:lvl w:ilvl="7" w:tplc="08090019">
      <w:start w:val="1"/>
      <w:numFmt w:val="lowerLetter"/>
      <w:lvlText w:val="%8."/>
      <w:lvlJc w:val="left"/>
      <w:pPr>
        <w:ind w:left="5772" w:hanging="360"/>
      </w:pPr>
    </w:lvl>
    <w:lvl w:ilvl="8" w:tplc="0809001B">
      <w:start w:val="1"/>
      <w:numFmt w:val="lowerRoman"/>
      <w:lvlText w:val="%9."/>
      <w:lvlJc w:val="right"/>
      <w:pPr>
        <w:ind w:left="6492" w:hanging="180"/>
      </w:pPr>
    </w:lvl>
  </w:abstractNum>
  <w:abstractNum w:abstractNumId="16">
    <w:nsid w:val="4C604EB0"/>
    <w:multiLevelType w:val="hybridMultilevel"/>
    <w:tmpl w:val="DCC64C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nsid w:val="5BA62902"/>
    <w:multiLevelType w:val="hybridMultilevel"/>
    <w:tmpl w:val="B36E2B6C"/>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8">
    <w:nsid w:val="5C0B4B3B"/>
    <w:multiLevelType w:val="multilevel"/>
    <w:tmpl w:val="97CCD982"/>
    <w:lvl w:ilvl="0">
      <w:start w:val="1"/>
      <w:numFmt w:val="lowerLetter"/>
      <w:lvlText w:val="%1)"/>
      <w:lvlJc w:val="left"/>
      <w:pPr>
        <w:tabs>
          <w:tab w:val="num" w:pos="360"/>
        </w:tabs>
        <w:ind w:left="360" w:hanging="360"/>
      </w:pPr>
    </w:lvl>
    <w:lvl w:ilvl="1">
      <w:start w:val="1"/>
      <w:numFmt w:val="lowerLetter"/>
      <w:lvlText w:val="%2."/>
      <w:lvlJc w:val="left"/>
      <w:pPr>
        <w:ind w:left="1681" w:hanging="360"/>
      </w:pPr>
    </w:lvl>
    <w:lvl w:ilvl="2">
      <w:start w:val="1"/>
      <w:numFmt w:val="lowerRoman"/>
      <w:lvlText w:val="%3."/>
      <w:lvlJc w:val="right"/>
      <w:pPr>
        <w:ind w:left="2401" w:hanging="180"/>
      </w:pPr>
    </w:lvl>
    <w:lvl w:ilvl="3">
      <w:start w:val="1"/>
      <w:numFmt w:val="decimal"/>
      <w:lvlText w:val="%4."/>
      <w:lvlJc w:val="left"/>
      <w:pPr>
        <w:ind w:left="3121" w:hanging="360"/>
      </w:pPr>
    </w:lvl>
    <w:lvl w:ilvl="4">
      <w:start w:val="1"/>
      <w:numFmt w:val="lowerLetter"/>
      <w:lvlText w:val="%5."/>
      <w:lvlJc w:val="left"/>
      <w:pPr>
        <w:ind w:left="3841" w:hanging="360"/>
      </w:pPr>
    </w:lvl>
    <w:lvl w:ilvl="5">
      <w:start w:val="1"/>
      <w:numFmt w:val="lowerRoman"/>
      <w:lvlText w:val="%6."/>
      <w:lvlJc w:val="right"/>
      <w:pPr>
        <w:ind w:left="4561" w:hanging="180"/>
      </w:pPr>
    </w:lvl>
    <w:lvl w:ilvl="6">
      <w:start w:val="1"/>
      <w:numFmt w:val="decimal"/>
      <w:lvlText w:val="%7."/>
      <w:lvlJc w:val="left"/>
      <w:pPr>
        <w:ind w:left="5281" w:hanging="360"/>
      </w:pPr>
    </w:lvl>
    <w:lvl w:ilvl="7">
      <w:start w:val="1"/>
      <w:numFmt w:val="lowerLetter"/>
      <w:lvlText w:val="%8."/>
      <w:lvlJc w:val="left"/>
      <w:pPr>
        <w:ind w:left="6001" w:hanging="360"/>
      </w:pPr>
    </w:lvl>
    <w:lvl w:ilvl="8">
      <w:start w:val="1"/>
      <w:numFmt w:val="lowerRoman"/>
      <w:lvlText w:val="%9."/>
      <w:lvlJc w:val="right"/>
      <w:pPr>
        <w:ind w:left="6721" w:hanging="180"/>
      </w:pPr>
    </w:lvl>
  </w:abstractNum>
  <w:abstractNum w:abstractNumId="19">
    <w:nsid w:val="5EB356D1"/>
    <w:multiLevelType w:val="singleLevel"/>
    <w:tmpl w:val="08090019"/>
    <w:lvl w:ilvl="0">
      <w:start w:val="1"/>
      <w:numFmt w:val="lowerLetter"/>
      <w:lvlText w:val="(%1)"/>
      <w:lvlJc w:val="left"/>
      <w:pPr>
        <w:tabs>
          <w:tab w:val="num" w:pos="360"/>
        </w:tabs>
        <w:ind w:left="360" w:hanging="360"/>
      </w:pPr>
    </w:lvl>
  </w:abstractNum>
  <w:abstractNum w:abstractNumId="20">
    <w:nsid w:val="5F796633"/>
    <w:multiLevelType w:val="hybridMultilevel"/>
    <w:tmpl w:val="C80CF1D2"/>
    <w:lvl w:ilvl="0" w:tplc="2D1C1458">
      <w:start w:val="1"/>
      <w:numFmt w:val="lowerLetter"/>
      <w:lvlText w:val="(%1)"/>
      <w:lvlJc w:val="left"/>
      <w:pPr>
        <w:ind w:left="820" w:hanging="360"/>
      </w:pPr>
    </w:lvl>
    <w:lvl w:ilvl="1" w:tplc="08090019">
      <w:start w:val="1"/>
      <w:numFmt w:val="lowerLetter"/>
      <w:lvlText w:val="%2."/>
      <w:lvlJc w:val="left"/>
      <w:pPr>
        <w:ind w:left="1540" w:hanging="360"/>
      </w:pPr>
    </w:lvl>
    <w:lvl w:ilvl="2" w:tplc="0809001B">
      <w:start w:val="1"/>
      <w:numFmt w:val="lowerRoman"/>
      <w:lvlText w:val="%3."/>
      <w:lvlJc w:val="right"/>
      <w:pPr>
        <w:ind w:left="2260" w:hanging="180"/>
      </w:pPr>
    </w:lvl>
    <w:lvl w:ilvl="3" w:tplc="0809000F">
      <w:start w:val="1"/>
      <w:numFmt w:val="decimal"/>
      <w:lvlText w:val="%4."/>
      <w:lvlJc w:val="left"/>
      <w:pPr>
        <w:ind w:left="2980" w:hanging="360"/>
      </w:pPr>
    </w:lvl>
    <w:lvl w:ilvl="4" w:tplc="08090019">
      <w:start w:val="1"/>
      <w:numFmt w:val="lowerLetter"/>
      <w:lvlText w:val="%5."/>
      <w:lvlJc w:val="left"/>
      <w:pPr>
        <w:ind w:left="3700" w:hanging="360"/>
      </w:pPr>
    </w:lvl>
    <w:lvl w:ilvl="5" w:tplc="0809001B">
      <w:start w:val="1"/>
      <w:numFmt w:val="lowerRoman"/>
      <w:lvlText w:val="%6."/>
      <w:lvlJc w:val="right"/>
      <w:pPr>
        <w:ind w:left="4420" w:hanging="180"/>
      </w:pPr>
    </w:lvl>
    <w:lvl w:ilvl="6" w:tplc="0809000F">
      <w:start w:val="1"/>
      <w:numFmt w:val="decimal"/>
      <w:lvlText w:val="%7."/>
      <w:lvlJc w:val="left"/>
      <w:pPr>
        <w:ind w:left="5140" w:hanging="360"/>
      </w:pPr>
    </w:lvl>
    <w:lvl w:ilvl="7" w:tplc="08090019">
      <w:start w:val="1"/>
      <w:numFmt w:val="lowerLetter"/>
      <w:lvlText w:val="%8."/>
      <w:lvlJc w:val="left"/>
      <w:pPr>
        <w:ind w:left="5860" w:hanging="360"/>
      </w:pPr>
    </w:lvl>
    <w:lvl w:ilvl="8" w:tplc="0809001B">
      <w:start w:val="1"/>
      <w:numFmt w:val="lowerRoman"/>
      <w:lvlText w:val="%9."/>
      <w:lvlJc w:val="right"/>
      <w:pPr>
        <w:ind w:left="6580" w:hanging="180"/>
      </w:pPr>
    </w:lvl>
  </w:abstractNum>
  <w:abstractNum w:abstractNumId="21">
    <w:nsid w:val="63D77CE2"/>
    <w:multiLevelType w:val="hybridMultilevel"/>
    <w:tmpl w:val="80F84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6BE458C"/>
    <w:multiLevelType w:val="hybridMultilevel"/>
    <w:tmpl w:val="34C4CDC2"/>
    <w:lvl w:ilvl="0" w:tplc="08090001">
      <w:start w:val="1"/>
      <w:numFmt w:val="bullet"/>
      <w:lvlText w:val=""/>
      <w:lvlJc w:val="left"/>
      <w:pPr>
        <w:tabs>
          <w:tab w:val="num" w:pos="1204"/>
        </w:tabs>
        <w:ind w:left="1204" w:hanging="360"/>
      </w:pPr>
      <w:rPr>
        <w:rFonts w:ascii="Symbol" w:hAnsi="Symbol" w:hint="default"/>
      </w:rPr>
    </w:lvl>
    <w:lvl w:ilvl="1" w:tplc="08090003">
      <w:start w:val="1"/>
      <w:numFmt w:val="bullet"/>
      <w:lvlText w:val="o"/>
      <w:lvlJc w:val="left"/>
      <w:pPr>
        <w:tabs>
          <w:tab w:val="num" w:pos="1924"/>
        </w:tabs>
        <w:ind w:left="1924" w:hanging="360"/>
      </w:pPr>
      <w:rPr>
        <w:rFonts w:ascii="Courier New" w:hAnsi="Courier New" w:cs="Courier New" w:hint="default"/>
      </w:rPr>
    </w:lvl>
    <w:lvl w:ilvl="2" w:tplc="08090005">
      <w:start w:val="1"/>
      <w:numFmt w:val="bullet"/>
      <w:lvlText w:val=""/>
      <w:lvlJc w:val="left"/>
      <w:pPr>
        <w:tabs>
          <w:tab w:val="num" w:pos="2644"/>
        </w:tabs>
        <w:ind w:left="2644" w:hanging="360"/>
      </w:pPr>
      <w:rPr>
        <w:rFonts w:ascii="Wingdings" w:hAnsi="Wingdings" w:hint="default"/>
      </w:rPr>
    </w:lvl>
    <w:lvl w:ilvl="3" w:tplc="08090001">
      <w:start w:val="1"/>
      <w:numFmt w:val="bullet"/>
      <w:lvlText w:val=""/>
      <w:lvlJc w:val="left"/>
      <w:pPr>
        <w:tabs>
          <w:tab w:val="num" w:pos="3364"/>
        </w:tabs>
        <w:ind w:left="3364" w:hanging="360"/>
      </w:pPr>
      <w:rPr>
        <w:rFonts w:ascii="Symbol" w:hAnsi="Symbol" w:hint="default"/>
      </w:rPr>
    </w:lvl>
    <w:lvl w:ilvl="4" w:tplc="08090003">
      <w:start w:val="1"/>
      <w:numFmt w:val="bullet"/>
      <w:lvlText w:val="o"/>
      <w:lvlJc w:val="left"/>
      <w:pPr>
        <w:tabs>
          <w:tab w:val="num" w:pos="4084"/>
        </w:tabs>
        <w:ind w:left="4084" w:hanging="360"/>
      </w:pPr>
      <w:rPr>
        <w:rFonts w:ascii="Courier New" w:hAnsi="Courier New" w:cs="Courier New" w:hint="default"/>
      </w:rPr>
    </w:lvl>
    <w:lvl w:ilvl="5" w:tplc="08090005">
      <w:start w:val="1"/>
      <w:numFmt w:val="bullet"/>
      <w:lvlText w:val=""/>
      <w:lvlJc w:val="left"/>
      <w:pPr>
        <w:tabs>
          <w:tab w:val="num" w:pos="4804"/>
        </w:tabs>
        <w:ind w:left="4804" w:hanging="360"/>
      </w:pPr>
      <w:rPr>
        <w:rFonts w:ascii="Wingdings" w:hAnsi="Wingdings" w:hint="default"/>
      </w:rPr>
    </w:lvl>
    <w:lvl w:ilvl="6" w:tplc="08090001">
      <w:start w:val="1"/>
      <w:numFmt w:val="bullet"/>
      <w:lvlText w:val=""/>
      <w:lvlJc w:val="left"/>
      <w:pPr>
        <w:tabs>
          <w:tab w:val="num" w:pos="5524"/>
        </w:tabs>
        <w:ind w:left="5524" w:hanging="360"/>
      </w:pPr>
      <w:rPr>
        <w:rFonts w:ascii="Symbol" w:hAnsi="Symbol" w:hint="default"/>
      </w:rPr>
    </w:lvl>
    <w:lvl w:ilvl="7" w:tplc="08090003">
      <w:start w:val="1"/>
      <w:numFmt w:val="bullet"/>
      <w:lvlText w:val="o"/>
      <w:lvlJc w:val="left"/>
      <w:pPr>
        <w:tabs>
          <w:tab w:val="num" w:pos="6244"/>
        </w:tabs>
        <w:ind w:left="6244" w:hanging="360"/>
      </w:pPr>
      <w:rPr>
        <w:rFonts w:ascii="Courier New" w:hAnsi="Courier New" w:cs="Courier New" w:hint="default"/>
      </w:rPr>
    </w:lvl>
    <w:lvl w:ilvl="8" w:tplc="08090005">
      <w:start w:val="1"/>
      <w:numFmt w:val="bullet"/>
      <w:lvlText w:val=""/>
      <w:lvlJc w:val="left"/>
      <w:pPr>
        <w:tabs>
          <w:tab w:val="num" w:pos="6964"/>
        </w:tabs>
        <w:ind w:left="6964" w:hanging="360"/>
      </w:pPr>
      <w:rPr>
        <w:rFonts w:ascii="Wingdings" w:hAnsi="Wingdings" w:hint="default"/>
      </w:rPr>
    </w:lvl>
  </w:abstractNum>
  <w:abstractNum w:abstractNumId="23">
    <w:nsid w:val="66C1422C"/>
    <w:multiLevelType w:val="singleLevel"/>
    <w:tmpl w:val="8C040752"/>
    <w:lvl w:ilvl="0">
      <w:start w:val="1"/>
      <w:numFmt w:val="decimal"/>
      <w:lvlText w:val="%1."/>
      <w:lvlJc w:val="left"/>
      <w:pPr>
        <w:tabs>
          <w:tab w:val="num" w:pos="900"/>
        </w:tabs>
        <w:ind w:left="900" w:hanging="360"/>
      </w:pPr>
    </w:lvl>
  </w:abstractNum>
  <w:abstractNum w:abstractNumId="24">
    <w:nsid w:val="68ED0D4F"/>
    <w:multiLevelType w:val="hybridMultilevel"/>
    <w:tmpl w:val="7B54D9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98D0EBF"/>
    <w:multiLevelType w:val="hybridMultilevel"/>
    <w:tmpl w:val="F06E6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038542A"/>
    <w:multiLevelType w:val="hybridMultilevel"/>
    <w:tmpl w:val="3A5A1D7A"/>
    <w:lvl w:ilvl="0" w:tplc="6DCEDAB6">
      <w:start w:val="1"/>
      <w:numFmt w:val="bullet"/>
      <w:lvlText w:val=""/>
      <w:lvlJc w:val="left"/>
      <w:pPr>
        <w:tabs>
          <w:tab w:val="num" w:pos="1146"/>
        </w:tabs>
        <w:ind w:left="1146"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7AE7448C"/>
    <w:multiLevelType w:val="hybridMultilevel"/>
    <w:tmpl w:val="FF76D644"/>
    <w:lvl w:ilvl="0" w:tplc="08090001">
      <w:start w:val="1"/>
      <w:numFmt w:val="bullet"/>
      <w:lvlText w:val=""/>
      <w:lvlJc w:val="left"/>
      <w:pPr>
        <w:ind w:left="76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D4340EC"/>
    <w:multiLevelType w:val="singleLevel"/>
    <w:tmpl w:val="B20E5C22"/>
    <w:lvl w:ilvl="0">
      <w:start w:val="1"/>
      <w:numFmt w:val="bullet"/>
      <w:lvlText w:val=""/>
      <w:lvlJc w:val="left"/>
      <w:pPr>
        <w:tabs>
          <w:tab w:val="num" w:pos="360"/>
        </w:tabs>
        <w:ind w:left="360" w:hanging="360"/>
      </w:pPr>
      <w:rPr>
        <w:rFonts w:ascii="Symbol" w:hAnsi="Symbol"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num>
  <w:num w:numId="3">
    <w:abstractNumId w:val="13"/>
  </w:num>
  <w:num w:numId="4">
    <w:abstractNumId w:val="25"/>
  </w:num>
  <w:num w:numId="5">
    <w:abstractNumId w:val="3"/>
    <w:lvlOverride w:ilvl="0">
      <w:startOverride w:val="1"/>
    </w:lvlOverride>
  </w:num>
  <w:num w:numId="6">
    <w:abstractNumId w:val="1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num>
  <w:num w:numId="12">
    <w:abstractNumId w:val="23"/>
    <w:lvlOverride w:ilvl="0">
      <w:startOverride w:val="1"/>
    </w:lvlOverride>
  </w:num>
  <w:num w:numId="13">
    <w:abstractNumId w:val="10"/>
  </w:num>
  <w:num w:numId="14">
    <w:abstractNumId w:val="6"/>
  </w:num>
  <w:num w:numId="15">
    <w:abstractNumId w:val="28"/>
  </w:num>
  <w:num w:numId="16">
    <w:abstractNumId w:val="14"/>
  </w:num>
  <w:num w:numId="17">
    <w:abstractNumId w:val="4"/>
  </w:num>
  <w:num w:numId="18">
    <w:abstractNumId w:val="17"/>
  </w:num>
  <w:num w:numId="19">
    <w:abstractNumId w:val="8"/>
  </w:num>
  <w:num w:numId="20">
    <w:abstractNumId w:val="26"/>
  </w:num>
  <w:num w:numId="21">
    <w:abstractNumId w:val="2"/>
  </w:num>
  <w:num w:numId="22">
    <w:abstractNumId w:val="2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1"/>
  </w:num>
  <w:num w:numId="28">
    <w:abstractNumId w:val="27"/>
  </w:num>
  <w:num w:numId="29">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1"/>
    <w:rsid w:val="00012049"/>
    <w:rsid w:val="00012B0C"/>
    <w:rsid w:val="00015744"/>
    <w:rsid w:val="0003245C"/>
    <w:rsid w:val="00032FA4"/>
    <w:rsid w:val="00073ABD"/>
    <w:rsid w:val="00097CF4"/>
    <w:rsid w:val="000A77E8"/>
    <w:rsid w:val="000C743E"/>
    <w:rsid w:val="000D1CB7"/>
    <w:rsid w:val="000E18FF"/>
    <w:rsid w:val="00103FAA"/>
    <w:rsid w:val="001316D6"/>
    <w:rsid w:val="0014265A"/>
    <w:rsid w:val="00142E6B"/>
    <w:rsid w:val="00147D51"/>
    <w:rsid w:val="00147DFC"/>
    <w:rsid w:val="0015303E"/>
    <w:rsid w:val="00153A74"/>
    <w:rsid w:val="00160CE5"/>
    <w:rsid w:val="00164D73"/>
    <w:rsid w:val="00167705"/>
    <w:rsid w:val="00174700"/>
    <w:rsid w:val="001750CD"/>
    <w:rsid w:val="00175950"/>
    <w:rsid w:val="00183417"/>
    <w:rsid w:val="00185C0C"/>
    <w:rsid w:val="001A089F"/>
    <w:rsid w:val="001B3F14"/>
    <w:rsid w:val="001E5867"/>
    <w:rsid w:val="001F23DF"/>
    <w:rsid w:val="001F72CF"/>
    <w:rsid w:val="00213372"/>
    <w:rsid w:val="00262252"/>
    <w:rsid w:val="0026531A"/>
    <w:rsid w:val="00271407"/>
    <w:rsid w:val="00272A29"/>
    <w:rsid w:val="00284018"/>
    <w:rsid w:val="002A24A9"/>
    <w:rsid w:val="002B297C"/>
    <w:rsid w:val="002E5E80"/>
    <w:rsid w:val="002F051A"/>
    <w:rsid w:val="002F428A"/>
    <w:rsid w:val="0030596A"/>
    <w:rsid w:val="00310BD4"/>
    <w:rsid w:val="00344440"/>
    <w:rsid w:val="00354705"/>
    <w:rsid w:val="0037064C"/>
    <w:rsid w:val="0037698A"/>
    <w:rsid w:val="003B442F"/>
    <w:rsid w:val="003B5899"/>
    <w:rsid w:val="003C037A"/>
    <w:rsid w:val="003C697B"/>
    <w:rsid w:val="003D10A8"/>
    <w:rsid w:val="003D2C7F"/>
    <w:rsid w:val="003D4FB8"/>
    <w:rsid w:val="003F1908"/>
    <w:rsid w:val="00407BDA"/>
    <w:rsid w:val="004251C4"/>
    <w:rsid w:val="00480DFE"/>
    <w:rsid w:val="004C6082"/>
    <w:rsid w:val="00521F0B"/>
    <w:rsid w:val="0053221C"/>
    <w:rsid w:val="00543113"/>
    <w:rsid w:val="00544D98"/>
    <w:rsid w:val="00561CAD"/>
    <w:rsid w:val="005A225C"/>
    <w:rsid w:val="005E3B62"/>
    <w:rsid w:val="005E3FF1"/>
    <w:rsid w:val="005F0086"/>
    <w:rsid w:val="005F19F2"/>
    <w:rsid w:val="005F31AD"/>
    <w:rsid w:val="005F3C1A"/>
    <w:rsid w:val="006041FE"/>
    <w:rsid w:val="006220B0"/>
    <w:rsid w:val="006362BF"/>
    <w:rsid w:val="0066601D"/>
    <w:rsid w:val="00683F68"/>
    <w:rsid w:val="006B788B"/>
    <w:rsid w:val="006D17E6"/>
    <w:rsid w:val="006E11C5"/>
    <w:rsid w:val="006E206A"/>
    <w:rsid w:val="006E4595"/>
    <w:rsid w:val="006F3DA4"/>
    <w:rsid w:val="00703CB7"/>
    <w:rsid w:val="00750AB6"/>
    <w:rsid w:val="007516A8"/>
    <w:rsid w:val="007638E2"/>
    <w:rsid w:val="00774E78"/>
    <w:rsid w:val="00791741"/>
    <w:rsid w:val="007A42DE"/>
    <w:rsid w:val="007D24D1"/>
    <w:rsid w:val="007D5E97"/>
    <w:rsid w:val="007F1E96"/>
    <w:rsid w:val="0080405C"/>
    <w:rsid w:val="00837EFF"/>
    <w:rsid w:val="00857D58"/>
    <w:rsid w:val="00864E2A"/>
    <w:rsid w:val="0086592A"/>
    <w:rsid w:val="008704B8"/>
    <w:rsid w:val="008844E6"/>
    <w:rsid w:val="00886235"/>
    <w:rsid w:val="008A3FD2"/>
    <w:rsid w:val="008C29B9"/>
    <w:rsid w:val="008C31ED"/>
    <w:rsid w:val="008C4396"/>
    <w:rsid w:val="008D553E"/>
    <w:rsid w:val="008E3906"/>
    <w:rsid w:val="008E4BA1"/>
    <w:rsid w:val="008E66CF"/>
    <w:rsid w:val="008F5F42"/>
    <w:rsid w:val="008F66C1"/>
    <w:rsid w:val="0091016E"/>
    <w:rsid w:val="0091245F"/>
    <w:rsid w:val="00930BB3"/>
    <w:rsid w:val="00931DB3"/>
    <w:rsid w:val="009568BD"/>
    <w:rsid w:val="00964927"/>
    <w:rsid w:val="00977837"/>
    <w:rsid w:val="009B0253"/>
    <w:rsid w:val="009C3C60"/>
    <w:rsid w:val="009C4A0A"/>
    <w:rsid w:val="009D016C"/>
    <w:rsid w:val="00A21545"/>
    <w:rsid w:val="00A22FBC"/>
    <w:rsid w:val="00A31244"/>
    <w:rsid w:val="00A45062"/>
    <w:rsid w:val="00A46116"/>
    <w:rsid w:val="00A76AB1"/>
    <w:rsid w:val="00A9071D"/>
    <w:rsid w:val="00A92CFA"/>
    <w:rsid w:val="00A9672F"/>
    <w:rsid w:val="00AB42DD"/>
    <w:rsid w:val="00AC2DBA"/>
    <w:rsid w:val="00AD2567"/>
    <w:rsid w:val="00AE0594"/>
    <w:rsid w:val="00AE1321"/>
    <w:rsid w:val="00B05133"/>
    <w:rsid w:val="00B17AFB"/>
    <w:rsid w:val="00B228BD"/>
    <w:rsid w:val="00B24373"/>
    <w:rsid w:val="00B352C5"/>
    <w:rsid w:val="00B62E0D"/>
    <w:rsid w:val="00B64DEF"/>
    <w:rsid w:val="00B7107E"/>
    <w:rsid w:val="00BC6CDB"/>
    <w:rsid w:val="00C07ED2"/>
    <w:rsid w:val="00C10E48"/>
    <w:rsid w:val="00C14B41"/>
    <w:rsid w:val="00C16214"/>
    <w:rsid w:val="00C20BF6"/>
    <w:rsid w:val="00C227B4"/>
    <w:rsid w:val="00C26AB1"/>
    <w:rsid w:val="00C37841"/>
    <w:rsid w:val="00C37CCC"/>
    <w:rsid w:val="00C471C1"/>
    <w:rsid w:val="00C50511"/>
    <w:rsid w:val="00C65ABE"/>
    <w:rsid w:val="00CB60E0"/>
    <w:rsid w:val="00CB619D"/>
    <w:rsid w:val="00CC79D8"/>
    <w:rsid w:val="00CD33B3"/>
    <w:rsid w:val="00CE290A"/>
    <w:rsid w:val="00CF4F3F"/>
    <w:rsid w:val="00D008AA"/>
    <w:rsid w:val="00D34903"/>
    <w:rsid w:val="00D3516A"/>
    <w:rsid w:val="00D3724B"/>
    <w:rsid w:val="00D416D5"/>
    <w:rsid w:val="00D66FED"/>
    <w:rsid w:val="00D7683B"/>
    <w:rsid w:val="00D93583"/>
    <w:rsid w:val="00DA3A24"/>
    <w:rsid w:val="00DA5F1B"/>
    <w:rsid w:val="00DD3BF9"/>
    <w:rsid w:val="00DD5A5A"/>
    <w:rsid w:val="00DE040E"/>
    <w:rsid w:val="00DE5894"/>
    <w:rsid w:val="00E22CBF"/>
    <w:rsid w:val="00E3040A"/>
    <w:rsid w:val="00E35C5A"/>
    <w:rsid w:val="00E42B64"/>
    <w:rsid w:val="00E647A6"/>
    <w:rsid w:val="00E71839"/>
    <w:rsid w:val="00E73A6B"/>
    <w:rsid w:val="00E948C4"/>
    <w:rsid w:val="00E9664D"/>
    <w:rsid w:val="00E97783"/>
    <w:rsid w:val="00EB0CD4"/>
    <w:rsid w:val="00ED5FE4"/>
    <w:rsid w:val="00EE373A"/>
    <w:rsid w:val="00EE46FE"/>
    <w:rsid w:val="00EF54AD"/>
    <w:rsid w:val="00F05413"/>
    <w:rsid w:val="00F44E03"/>
    <w:rsid w:val="00F47753"/>
    <w:rsid w:val="00F52669"/>
    <w:rsid w:val="00F53E16"/>
    <w:rsid w:val="00F65D5E"/>
    <w:rsid w:val="00F700A8"/>
    <w:rsid w:val="00F97409"/>
    <w:rsid w:val="00FA755A"/>
    <w:rsid w:val="00FB666F"/>
    <w:rsid w:val="00FB797D"/>
    <w:rsid w:val="00FD65B3"/>
    <w:rsid w:val="00FF0960"/>
    <w:rsid w:val="00FF2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umbered - 1"/>
    <w:basedOn w:val="Normal"/>
    <w:next w:val="Normal"/>
    <w:link w:val="Heading1Char"/>
    <w:qFormat/>
    <w:rsid w:val="00A76AB1"/>
    <w:pPr>
      <w:keepNext/>
      <w:spacing w:before="240" w:after="60" w:line="240" w:lineRule="auto"/>
      <w:outlineLvl w:val="0"/>
    </w:pPr>
    <w:rPr>
      <w:rFonts w:eastAsia="Times New Roman" w:cs="Arial"/>
      <w:b/>
      <w:bCs/>
      <w:kern w:val="32"/>
      <w:sz w:val="32"/>
      <w:szCs w:val="32"/>
      <w:lang w:eastAsia="en-GB"/>
    </w:rPr>
  </w:style>
  <w:style w:type="paragraph" w:styleId="Heading3">
    <w:name w:val="heading 3"/>
    <w:basedOn w:val="Normal"/>
    <w:next w:val="Normal"/>
    <w:link w:val="Heading3Char"/>
    <w:semiHidden/>
    <w:unhideWhenUsed/>
    <w:qFormat/>
    <w:rsid w:val="00A76AB1"/>
    <w:pPr>
      <w:keepNext/>
      <w:spacing w:before="240" w:after="60" w:line="240" w:lineRule="auto"/>
      <w:outlineLvl w:val="2"/>
    </w:pPr>
    <w:rPr>
      <w:rFonts w:eastAsia="Times New Roman" w:cs="Arial"/>
      <w:b/>
      <w:bCs/>
      <w:sz w:val="26"/>
      <w:szCs w:val="26"/>
      <w:lang w:eastAsia="en-GB"/>
    </w:rPr>
  </w:style>
  <w:style w:type="paragraph" w:styleId="Heading4">
    <w:name w:val="heading 4"/>
    <w:basedOn w:val="Normal"/>
    <w:next w:val="Normal"/>
    <w:link w:val="Heading4Char"/>
    <w:semiHidden/>
    <w:unhideWhenUsed/>
    <w:qFormat/>
    <w:rsid w:val="00A76AB1"/>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aliases w:val="Numbered - 5"/>
    <w:basedOn w:val="Normal"/>
    <w:next w:val="Normal"/>
    <w:link w:val="Heading5Char"/>
    <w:semiHidden/>
    <w:unhideWhenUsed/>
    <w:qFormat/>
    <w:rsid w:val="00A76AB1"/>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A76AB1"/>
    <w:rPr>
      <w:rFonts w:eastAsia="Times New Roman" w:cs="Arial"/>
      <w:b/>
      <w:bCs/>
      <w:kern w:val="32"/>
      <w:sz w:val="32"/>
      <w:szCs w:val="32"/>
      <w:lang w:eastAsia="en-GB"/>
    </w:rPr>
  </w:style>
  <w:style w:type="character" w:customStyle="1" w:styleId="Heading3Char">
    <w:name w:val="Heading 3 Char"/>
    <w:basedOn w:val="DefaultParagraphFont"/>
    <w:link w:val="Heading3"/>
    <w:semiHidden/>
    <w:rsid w:val="00A76AB1"/>
    <w:rPr>
      <w:rFonts w:eastAsia="Times New Roman" w:cs="Arial"/>
      <w:b/>
      <w:bCs/>
      <w:sz w:val="26"/>
      <w:szCs w:val="26"/>
      <w:lang w:eastAsia="en-GB"/>
    </w:rPr>
  </w:style>
  <w:style w:type="character" w:customStyle="1" w:styleId="Heading4Char">
    <w:name w:val="Heading 4 Char"/>
    <w:basedOn w:val="DefaultParagraphFont"/>
    <w:link w:val="Heading4"/>
    <w:semiHidden/>
    <w:rsid w:val="00A76AB1"/>
    <w:rPr>
      <w:rFonts w:ascii="Times New Roman" w:eastAsia="Times New Roman" w:hAnsi="Times New Roman" w:cs="Times New Roman"/>
      <w:b/>
      <w:bCs/>
      <w:sz w:val="28"/>
      <w:szCs w:val="28"/>
      <w:lang w:eastAsia="en-GB"/>
    </w:rPr>
  </w:style>
  <w:style w:type="character" w:customStyle="1" w:styleId="Heading5Char">
    <w:name w:val="Heading 5 Char"/>
    <w:aliases w:val="Numbered - 5 Char"/>
    <w:basedOn w:val="DefaultParagraphFont"/>
    <w:link w:val="Heading5"/>
    <w:semiHidden/>
    <w:rsid w:val="00A76AB1"/>
    <w:rPr>
      <w:rFonts w:ascii="Times New Roman" w:eastAsia="Times New Roman" w:hAnsi="Times New Roman" w:cs="Times New Roman"/>
      <w:b/>
      <w:bCs/>
      <w:i/>
      <w:iCs/>
      <w:sz w:val="26"/>
      <w:szCs w:val="26"/>
      <w:lang w:eastAsia="en-GB"/>
    </w:rPr>
  </w:style>
  <w:style w:type="character" w:styleId="Hyperlink">
    <w:name w:val="Hyperlink"/>
    <w:unhideWhenUsed/>
    <w:rsid w:val="00A76AB1"/>
    <w:rPr>
      <w:color w:val="0000FF"/>
      <w:u w:val="single"/>
    </w:rPr>
  </w:style>
  <w:style w:type="character" w:styleId="FollowedHyperlink">
    <w:name w:val="FollowedHyperlink"/>
    <w:basedOn w:val="DefaultParagraphFont"/>
    <w:uiPriority w:val="99"/>
    <w:semiHidden/>
    <w:unhideWhenUsed/>
    <w:rsid w:val="00A76AB1"/>
    <w:rPr>
      <w:color w:val="800080" w:themeColor="followedHyperlink"/>
      <w:u w:val="single"/>
    </w:rPr>
  </w:style>
  <w:style w:type="character" w:customStyle="1" w:styleId="Heading1Char1">
    <w:name w:val="Heading 1 Char1"/>
    <w:aliases w:val="Numbered - 1 Char1"/>
    <w:basedOn w:val="DefaultParagraphFont"/>
    <w:rsid w:val="00A76AB1"/>
    <w:rPr>
      <w:rFonts w:asciiTheme="majorHAnsi" w:eastAsiaTheme="majorEastAsia" w:hAnsiTheme="majorHAnsi" w:cstheme="majorBidi"/>
      <w:b/>
      <w:bCs/>
      <w:color w:val="365F91" w:themeColor="accent1" w:themeShade="BF"/>
      <w:sz w:val="28"/>
      <w:szCs w:val="28"/>
    </w:rPr>
  </w:style>
  <w:style w:type="character" w:customStyle="1" w:styleId="Heading5Char1">
    <w:name w:val="Heading 5 Char1"/>
    <w:aliases w:val="Numbered - 5 Char1"/>
    <w:basedOn w:val="DefaultParagraphFont"/>
    <w:semiHidden/>
    <w:rsid w:val="00A76AB1"/>
    <w:rPr>
      <w:rFonts w:asciiTheme="majorHAnsi" w:eastAsiaTheme="majorEastAsia" w:hAnsiTheme="majorHAnsi" w:cstheme="majorBidi"/>
      <w:color w:val="243F60" w:themeColor="accent1" w:themeShade="7F"/>
      <w:szCs w:val="22"/>
    </w:rPr>
  </w:style>
  <w:style w:type="paragraph" w:styleId="NormalWeb">
    <w:name w:val="Normal (Web)"/>
    <w:basedOn w:val="Normal"/>
    <w:semiHidden/>
    <w:unhideWhenUsed/>
    <w:rsid w:val="00A76AB1"/>
    <w:pPr>
      <w:spacing w:before="100" w:after="100" w:line="240" w:lineRule="auto"/>
    </w:pPr>
    <w:rPr>
      <w:rFonts w:ascii="Times New Roman" w:eastAsia="Times New Roman" w:hAnsi="Times New Roman" w:cs="Times New Roman"/>
      <w:szCs w:val="20"/>
      <w:lang w:val="en-US" w:eastAsia="en-GB"/>
    </w:rPr>
  </w:style>
  <w:style w:type="paragraph" w:styleId="FootnoteText">
    <w:name w:val="footnote text"/>
    <w:basedOn w:val="Normal"/>
    <w:link w:val="FootnoteTextChar"/>
    <w:uiPriority w:val="99"/>
    <w:semiHidden/>
    <w:unhideWhenUsed/>
    <w:rsid w:val="00A76A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AB1"/>
    <w:rPr>
      <w:sz w:val="20"/>
      <w:szCs w:val="20"/>
    </w:rPr>
  </w:style>
  <w:style w:type="paragraph" w:styleId="CommentText">
    <w:name w:val="annotation text"/>
    <w:basedOn w:val="Normal"/>
    <w:link w:val="CommentTextChar"/>
    <w:uiPriority w:val="99"/>
    <w:semiHidden/>
    <w:unhideWhenUsed/>
    <w:rsid w:val="00A76AB1"/>
    <w:pPr>
      <w:spacing w:line="240" w:lineRule="auto"/>
    </w:pPr>
    <w:rPr>
      <w:sz w:val="20"/>
      <w:szCs w:val="20"/>
    </w:rPr>
  </w:style>
  <w:style w:type="character" w:customStyle="1" w:styleId="CommentTextChar">
    <w:name w:val="Comment Text Char"/>
    <w:basedOn w:val="DefaultParagraphFont"/>
    <w:link w:val="CommentText"/>
    <w:uiPriority w:val="99"/>
    <w:semiHidden/>
    <w:rsid w:val="00A76AB1"/>
    <w:rPr>
      <w:sz w:val="20"/>
      <w:szCs w:val="20"/>
    </w:rPr>
  </w:style>
  <w:style w:type="paragraph" w:styleId="Header">
    <w:name w:val="header"/>
    <w:basedOn w:val="Normal"/>
    <w:link w:val="HeaderChar"/>
    <w:uiPriority w:val="99"/>
    <w:unhideWhenUsed/>
    <w:rsid w:val="00A76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AB1"/>
  </w:style>
  <w:style w:type="paragraph" w:styleId="Footer">
    <w:name w:val="footer"/>
    <w:basedOn w:val="Normal"/>
    <w:link w:val="FooterChar"/>
    <w:uiPriority w:val="99"/>
    <w:unhideWhenUsed/>
    <w:rsid w:val="00A76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AB1"/>
  </w:style>
  <w:style w:type="paragraph" w:styleId="List">
    <w:name w:val="List"/>
    <w:basedOn w:val="Normal"/>
    <w:semiHidden/>
    <w:unhideWhenUsed/>
    <w:rsid w:val="00A76AB1"/>
    <w:pPr>
      <w:spacing w:after="0" w:line="240" w:lineRule="auto"/>
      <w:ind w:left="283" w:hanging="283"/>
    </w:pPr>
    <w:rPr>
      <w:rFonts w:ascii="Times New Roman" w:eastAsia="Times New Roman" w:hAnsi="Times New Roman" w:cs="Times New Roman"/>
      <w:szCs w:val="24"/>
      <w:lang w:eastAsia="en-GB"/>
    </w:rPr>
  </w:style>
  <w:style w:type="paragraph" w:styleId="BodyText">
    <w:name w:val="Body Text"/>
    <w:basedOn w:val="Normal"/>
    <w:link w:val="BodyTextChar"/>
    <w:uiPriority w:val="99"/>
    <w:semiHidden/>
    <w:unhideWhenUsed/>
    <w:rsid w:val="00A76AB1"/>
    <w:pPr>
      <w:spacing w:after="120" w:line="240" w:lineRule="auto"/>
    </w:pPr>
  </w:style>
  <w:style w:type="character" w:customStyle="1" w:styleId="BodyTextChar">
    <w:name w:val="Body Text Char"/>
    <w:basedOn w:val="DefaultParagraphFont"/>
    <w:link w:val="BodyText"/>
    <w:uiPriority w:val="99"/>
    <w:semiHidden/>
    <w:rsid w:val="00A76AB1"/>
  </w:style>
  <w:style w:type="paragraph" w:styleId="BodyTextIndent">
    <w:name w:val="Body Text Indent"/>
    <w:basedOn w:val="Normal"/>
    <w:link w:val="BodyTextIndentChar"/>
    <w:unhideWhenUsed/>
    <w:rsid w:val="00A76AB1"/>
    <w:pPr>
      <w:spacing w:after="120" w:line="240" w:lineRule="auto"/>
      <w:ind w:left="283"/>
    </w:pPr>
    <w:rPr>
      <w:rFonts w:ascii="Times New Roman" w:eastAsia="Times New Roman" w:hAnsi="Times New Roman" w:cs="Times New Roman"/>
      <w:szCs w:val="24"/>
      <w:lang w:eastAsia="en-GB"/>
    </w:rPr>
  </w:style>
  <w:style w:type="character" w:customStyle="1" w:styleId="BodyTextIndentChar">
    <w:name w:val="Body Text Indent Char"/>
    <w:basedOn w:val="DefaultParagraphFont"/>
    <w:link w:val="BodyTextIndent"/>
    <w:rsid w:val="00A76AB1"/>
    <w:rPr>
      <w:rFonts w:ascii="Times New Roman" w:eastAsia="Times New Roman" w:hAnsi="Times New Roman" w:cs="Times New Roman"/>
      <w:szCs w:val="24"/>
      <w:lang w:eastAsia="en-GB"/>
    </w:rPr>
  </w:style>
  <w:style w:type="paragraph" w:styleId="BodyTextIndent2">
    <w:name w:val="Body Text Indent 2"/>
    <w:basedOn w:val="Normal"/>
    <w:link w:val="BodyTextIndent2Char"/>
    <w:semiHidden/>
    <w:unhideWhenUsed/>
    <w:rsid w:val="00A76AB1"/>
    <w:pPr>
      <w:tabs>
        <w:tab w:val="left" w:pos="612"/>
        <w:tab w:val="left" w:pos="6120"/>
        <w:tab w:val="left" w:pos="12780"/>
      </w:tabs>
      <w:spacing w:after="0" w:line="240" w:lineRule="auto"/>
      <w:ind w:left="612" w:hanging="612"/>
    </w:pPr>
    <w:rPr>
      <w:rFonts w:eastAsia="Times New Roman" w:cs="Times New Roman"/>
      <w:sz w:val="22"/>
      <w:szCs w:val="20"/>
      <w:lang w:eastAsia="en-GB"/>
    </w:rPr>
  </w:style>
  <w:style w:type="character" w:customStyle="1" w:styleId="BodyTextIndent2Char">
    <w:name w:val="Body Text Indent 2 Char"/>
    <w:basedOn w:val="DefaultParagraphFont"/>
    <w:link w:val="BodyTextIndent2"/>
    <w:semiHidden/>
    <w:rsid w:val="00A76AB1"/>
    <w:rPr>
      <w:rFonts w:eastAsia="Times New Roman" w:cs="Times New Roman"/>
      <w:sz w:val="22"/>
      <w:szCs w:val="20"/>
      <w:lang w:eastAsia="en-GB"/>
    </w:rPr>
  </w:style>
  <w:style w:type="paragraph" w:styleId="BodyTextIndent3">
    <w:name w:val="Body Text Indent 3"/>
    <w:basedOn w:val="Normal"/>
    <w:link w:val="BodyTextIndent3Char"/>
    <w:uiPriority w:val="99"/>
    <w:unhideWhenUsed/>
    <w:rsid w:val="00A76AB1"/>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rsid w:val="00A76AB1"/>
    <w:rPr>
      <w:sz w:val="16"/>
      <w:szCs w:val="16"/>
    </w:rPr>
  </w:style>
  <w:style w:type="paragraph" w:styleId="CommentSubject">
    <w:name w:val="annotation subject"/>
    <w:basedOn w:val="CommentText"/>
    <w:next w:val="CommentText"/>
    <w:link w:val="CommentSubjectChar"/>
    <w:uiPriority w:val="99"/>
    <w:semiHidden/>
    <w:unhideWhenUsed/>
    <w:rsid w:val="00A76AB1"/>
    <w:rPr>
      <w:b/>
      <w:bCs/>
    </w:rPr>
  </w:style>
  <w:style w:type="character" w:customStyle="1" w:styleId="CommentSubjectChar">
    <w:name w:val="Comment Subject Char"/>
    <w:basedOn w:val="CommentTextChar"/>
    <w:link w:val="CommentSubject"/>
    <w:uiPriority w:val="99"/>
    <w:semiHidden/>
    <w:rsid w:val="00A76AB1"/>
    <w:rPr>
      <w:b/>
      <w:bCs/>
      <w:sz w:val="20"/>
      <w:szCs w:val="20"/>
    </w:rPr>
  </w:style>
  <w:style w:type="paragraph" w:styleId="BalloonText">
    <w:name w:val="Balloon Text"/>
    <w:basedOn w:val="Normal"/>
    <w:link w:val="BalloonTextChar"/>
    <w:uiPriority w:val="99"/>
    <w:semiHidden/>
    <w:unhideWhenUsed/>
    <w:rsid w:val="00A76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AB1"/>
    <w:rPr>
      <w:rFonts w:ascii="Tahoma" w:hAnsi="Tahoma" w:cs="Tahoma"/>
      <w:sz w:val="16"/>
      <w:szCs w:val="16"/>
    </w:rPr>
  </w:style>
  <w:style w:type="character" w:customStyle="1" w:styleId="NoSpacingChar">
    <w:name w:val="No Spacing Char"/>
    <w:link w:val="NoSpacing"/>
    <w:uiPriority w:val="99"/>
    <w:locked/>
    <w:rsid w:val="00A76AB1"/>
    <w:rPr>
      <w:rFonts w:ascii="Calibri" w:eastAsia="Times New Roman" w:hAnsi="Calibri" w:cs="Times New Roman"/>
      <w:sz w:val="22"/>
      <w:lang w:val="en-US"/>
    </w:rPr>
  </w:style>
  <w:style w:type="paragraph" w:styleId="NoSpacing">
    <w:name w:val="No Spacing"/>
    <w:link w:val="NoSpacingChar"/>
    <w:uiPriority w:val="99"/>
    <w:qFormat/>
    <w:rsid w:val="00A76AB1"/>
    <w:pPr>
      <w:spacing w:after="0" w:line="240" w:lineRule="auto"/>
    </w:pPr>
    <w:rPr>
      <w:rFonts w:ascii="Calibri" w:eastAsia="Times New Roman" w:hAnsi="Calibri" w:cs="Times New Roman"/>
      <w:sz w:val="22"/>
      <w:lang w:val="en-US"/>
    </w:rPr>
  </w:style>
  <w:style w:type="paragraph" w:styleId="ListParagraph">
    <w:name w:val="List Paragraph"/>
    <w:basedOn w:val="Normal"/>
    <w:uiPriority w:val="34"/>
    <w:qFormat/>
    <w:rsid w:val="00A76AB1"/>
    <w:pPr>
      <w:spacing w:line="240" w:lineRule="auto"/>
      <w:ind w:left="720"/>
      <w:contextualSpacing/>
    </w:pPr>
  </w:style>
  <w:style w:type="paragraph" w:customStyle="1" w:styleId="Default">
    <w:name w:val="Default"/>
    <w:rsid w:val="00A76AB1"/>
    <w:pPr>
      <w:autoSpaceDE w:val="0"/>
      <w:autoSpaceDN w:val="0"/>
      <w:adjustRightInd w:val="0"/>
      <w:spacing w:after="0" w:line="240" w:lineRule="auto"/>
    </w:pPr>
    <w:rPr>
      <w:rFonts w:eastAsia="Times New Roman" w:cs="Arial"/>
      <w:color w:val="000000"/>
      <w:szCs w:val="24"/>
      <w:lang w:eastAsia="en-GB"/>
    </w:rPr>
  </w:style>
  <w:style w:type="character" w:styleId="FootnoteReference">
    <w:name w:val="footnote reference"/>
    <w:semiHidden/>
    <w:unhideWhenUsed/>
    <w:rsid w:val="00A76AB1"/>
    <w:rPr>
      <w:vertAlign w:val="superscript"/>
    </w:rPr>
  </w:style>
  <w:style w:type="character" w:styleId="CommentReference">
    <w:name w:val="annotation reference"/>
    <w:basedOn w:val="DefaultParagraphFont"/>
    <w:uiPriority w:val="99"/>
    <w:semiHidden/>
    <w:unhideWhenUsed/>
    <w:rsid w:val="00A76AB1"/>
    <w:rPr>
      <w:sz w:val="16"/>
      <w:szCs w:val="16"/>
    </w:rPr>
  </w:style>
  <w:style w:type="table" w:styleId="TableGrid">
    <w:name w:val="Table Grid"/>
    <w:basedOn w:val="TableNormal"/>
    <w:uiPriority w:val="59"/>
    <w:rsid w:val="00A76A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72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umbered - 1"/>
    <w:basedOn w:val="Normal"/>
    <w:next w:val="Normal"/>
    <w:link w:val="Heading1Char"/>
    <w:qFormat/>
    <w:rsid w:val="00A76AB1"/>
    <w:pPr>
      <w:keepNext/>
      <w:spacing w:before="240" w:after="60" w:line="240" w:lineRule="auto"/>
      <w:outlineLvl w:val="0"/>
    </w:pPr>
    <w:rPr>
      <w:rFonts w:eastAsia="Times New Roman" w:cs="Arial"/>
      <w:b/>
      <w:bCs/>
      <w:kern w:val="32"/>
      <w:sz w:val="32"/>
      <w:szCs w:val="32"/>
      <w:lang w:eastAsia="en-GB"/>
    </w:rPr>
  </w:style>
  <w:style w:type="paragraph" w:styleId="Heading3">
    <w:name w:val="heading 3"/>
    <w:basedOn w:val="Normal"/>
    <w:next w:val="Normal"/>
    <w:link w:val="Heading3Char"/>
    <w:semiHidden/>
    <w:unhideWhenUsed/>
    <w:qFormat/>
    <w:rsid w:val="00A76AB1"/>
    <w:pPr>
      <w:keepNext/>
      <w:spacing w:before="240" w:after="60" w:line="240" w:lineRule="auto"/>
      <w:outlineLvl w:val="2"/>
    </w:pPr>
    <w:rPr>
      <w:rFonts w:eastAsia="Times New Roman" w:cs="Arial"/>
      <w:b/>
      <w:bCs/>
      <w:sz w:val="26"/>
      <w:szCs w:val="26"/>
      <w:lang w:eastAsia="en-GB"/>
    </w:rPr>
  </w:style>
  <w:style w:type="paragraph" w:styleId="Heading4">
    <w:name w:val="heading 4"/>
    <w:basedOn w:val="Normal"/>
    <w:next w:val="Normal"/>
    <w:link w:val="Heading4Char"/>
    <w:semiHidden/>
    <w:unhideWhenUsed/>
    <w:qFormat/>
    <w:rsid w:val="00A76AB1"/>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aliases w:val="Numbered - 5"/>
    <w:basedOn w:val="Normal"/>
    <w:next w:val="Normal"/>
    <w:link w:val="Heading5Char"/>
    <w:semiHidden/>
    <w:unhideWhenUsed/>
    <w:qFormat/>
    <w:rsid w:val="00A76AB1"/>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A76AB1"/>
    <w:rPr>
      <w:rFonts w:eastAsia="Times New Roman" w:cs="Arial"/>
      <w:b/>
      <w:bCs/>
      <w:kern w:val="32"/>
      <w:sz w:val="32"/>
      <w:szCs w:val="32"/>
      <w:lang w:eastAsia="en-GB"/>
    </w:rPr>
  </w:style>
  <w:style w:type="character" w:customStyle="1" w:styleId="Heading3Char">
    <w:name w:val="Heading 3 Char"/>
    <w:basedOn w:val="DefaultParagraphFont"/>
    <w:link w:val="Heading3"/>
    <w:semiHidden/>
    <w:rsid w:val="00A76AB1"/>
    <w:rPr>
      <w:rFonts w:eastAsia="Times New Roman" w:cs="Arial"/>
      <w:b/>
      <w:bCs/>
      <w:sz w:val="26"/>
      <w:szCs w:val="26"/>
      <w:lang w:eastAsia="en-GB"/>
    </w:rPr>
  </w:style>
  <w:style w:type="character" w:customStyle="1" w:styleId="Heading4Char">
    <w:name w:val="Heading 4 Char"/>
    <w:basedOn w:val="DefaultParagraphFont"/>
    <w:link w:val="Heading4"/>
    <w:semiHidden/>
    <w:rsid w:val="00A76AB1"/>
    <w:rPr>
      <w:rFonts w:ascii="Times New Roman" w:eastAsia="Times New Roman" w:hAnsi="Times New Roman" w:cs="Times New Roman"/>
      <w:b/>
      <w:bCs/>
      <w:sz w:val="28"/>
      <w:szCs w:val="28"/>
      <w:lang w:eastAsia="en-GB"/>
    </w:rPr>
  </w:style>
  <w:style w:type="character" w:customStyle="1" w:styleId="Heading5Char">
    <w:name w:val="Heading 5 Char"/>
    <w:aliases w:val="Numbered - 5 Char"/>
    <w:basedOn w:val="DefaultParagraphFont"/>
    <w:link w:val="Heading5"/>
    <w:semiHidden/>
    <w:rsid w:val="00A76AB1"/>
    <w:rPr>
      <w:rFonts w:ascii="Times New Roman" w:eastAsia="Times New Roman" w:hAnsi="Times New Roman" w:cs="Times New Roman"/>
      <w:b/>
      <w:bCs/>
      <w:i/>
      <w:iCs/>
      <w:sz w:val="26"/>
      <w:szCs w:val="26"/>
      <w:lang w:eastAsia="en-GB"/>
    </w:rPr>
  </w:style>
  <w:style w:type="character" w:styleId="Hyperlink">
    <w:name w:val="Hyperlink"/>
    <w:unhideWhenUsed/>
    <w:rsid w:val="00A76AB1"/>
    <w:rPr>
      <w:color w:val="0000FF"/>
      <w:u w:val="single"/>
    </w:rPr>
  </w:style>
  <w:style w:type="character" w:styleId="FollowedHyperlink">
    <w:name w:val="FollowedHyperlink"/>
    <w:basedOn w:val="DefaultParagraphFont"/>
    <w:uiPriority w:val="99"/>
    <w:semiHidden/>
    <w:unhideWhenUsed/>
    <w:rsid w:val="00A76AB1"/>
    <w:rPr>
      <w:color w:val="800080" w:themeColor="followedHyperlink"/>
      <w:u w:val="single"/>
    </w:rPr>
  </w:style>
  <w:style w:type="character" w:customStyle="1" w:styleId="Heading1Char1">
    <w:name w:val="Heading 1 Char1"/>
    <w:aliases w:val="Numbered - 1 Char1"/>
    <w:basedOn w:val="DefaultParagraphFont"/>
    <w:rsid w:val="00A76AB1"/>
    <w:rPr>
      <w:rFonts w:asciiTheme="majorHAnsi" w:eastAsiaTheme="majorEastAsia" w:hAnsiTheme="majorHAnsi" w:cstheme="majorBidi"/>
      <w:b/>
      <w:bCs/>
      <w:color w:val="365F91" w:themeColor="accent1" w:themeShade="BF"/>
      <w:sz w:val="28"/>
      <w:szCs w:val="28"/>
    </w:rPr>
  </w:style>
  <w:style w:type="character" w:customStyle="1" w:styleId="Heading5Char1">
    <w:name w:val="Heading 5 Char1"/>
    <w:aliases w:val="Numbered - 5 Char1"/>
    <w:basedOn w:val="DefaultParagraphFont"/>
    <w:semiHidden/>
    <w:rsid w:val="00A76AB1"/>
    <w:rPr>
      <w:rFonts w:asciiTheme="majorHAnsi" w:eastAsiaTheme="majorEastAsia" w:hAnsiTheme="majorHAnsi" w:cstheme="majorBidi"/>
      <w:color w:val="243F60" w:themeColor="accent1" w:themeShade="7F"/>
      <w:szCs w:val="22"/>
    </w:rPr>
  </w:style>
  <w:style w:type="paragraph" w:styleId="NormalWeb">
    <w:name w:val="Normal (Web)"/>
    <w:basedOn w:val="Normal"/>
    <w:semiHidden/>
    <w:unhideWhenUsed/>
    <w:rsid w:val="00A76AB1"/>
    <w:pPr>
      <w:spacing w:before="100" w:after="100" w:line="240" w:lineRule="auto"/>
    </w:pPr>
    <w:rPr>
      <w:rFonts w:ascii="Times New Roman" w:eastAsia="Times New Roman" w:hAnsi="Times New Roman" w:cs="Times New Roman"/>
      <w:szCs w:val="20"/>
      <w:lang w:val="en-US" w:eastAsia="en-GB"/>
    </w:rPr>
  </w:style>
  <w:style w:type="paragraph" w:styleId="FootnoteText">
    <w:name w:val="footnote text"/>
    <w:basedOn w:val="Normal"/>
    <w:link w:val="FootnoteTextChar"/>
    <w:uiPriority w:val="99"/>
    <w:semiHidden/>
    <w:unhideWhenUsed/>
    <w:rsid w:val="00A76A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AB1"/>
    <w:rPr>
      <w:sz w:val="20"/>
      <w:szCs w:val="20"/>
    </w:rPr>
  </w:style>
  <w:style w:type="paragraph" w:styleId="CommentText">
    <w:name w:val="annotation text"/>
    <w:basedOn w:val="Normal"/>
    <w:link w:val="CommentTextChar"/>
    <w:uiPriority w:val="99"/>
    <w:semiHidden/>
    <w:unhideWhenUsed/>
    <w:rsid w:val="00A76AB1"/>
    <w:pPr>
      <w:spacing w:line="240" w:lineRule="auto"/>
    </w:pPr>
    <w:rPr>
      <w:sz w:val="20"/>
      <w:szCs w:val="20"/>
    </w:rPr>
  </w:style>
  <w:style w:type="character" w:customStyle="1" w:styleId="CommentTextChar">
    <w:name w:val="Comment Text Char"/>
    <w:basedOn w:val="DefaultParagraphFont"/>
    <w:link w:val="CommentText"/>
    <w:uiPriority w:val="99"/>
    <w:semiHidden/>
    <w:rsid w:val="00A76AB1"/>
    <w:rPr>
      <w:sz w:val="20"/>
      <w:szCs w:val="20"/>
    </w:rPr>
  </w:style>
  <w:style w:type="paragraph" w:styleId="Header">
    <w:name w:val="header"/>
    <w:basedOn w:val="Normal"/>
    <w:link w:val="HeaderChar"/>
    <w:uiPriority w:val="99"/>
    <w:unhideWhenUsed/>
    <w:rsid w:val="00A76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AB1"/>
  </w:style>
  <w:style w:type="paragraph" w:styleId="Footer">
    <w:name w:val="footer"/>
    <w:basedOn w:val="Normal"/>
    <w:link w:val="FooterChar"/>
    <w:uiPriority w:val="99"/>
    <w:unhideWhenUsed/>
    <w:rsid w:val="00A76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AB1"/>
  </w:style>
  <w:style w:type="paragraph" w:styleId="List">
    <w:name w:val="List"/>
    <w:basedOn w:val="Normal"/>
    <w:semiHidden/>
    <w:unhideWhenUsed/>
    <w:rsid w:val="00A76AB1"/>
    <w:pPr>
      <w:spacing w:after="0" w:line="240" w:lineRule="auto"/>
      <w:ind w:left="283" w:hanging="283"/>
    </w:pPr>
    <w:rPr>
      <w:rFonts w:ascii="Times New Roman" w:eastAsia="Times New Roman" w:hAnsi="Times New Roman" w:cs="Times New Roman"/>
      <w:szCs w:val="24"/>
      <w:lang w:eastAsia="en-GB"/>
    </w:rPr>
  </w:style>
  <w:style w:type="paragraph" w:styleId="BodyText">
    <w:name w:val="Body Text"/>
    <w:basedOn w:val="Normal"/>
    <w:link w:val="BodyTextChar"/>
    <w:uiPriority w:val="99"/>
    <w:semiHidden/>
    <w:unhideWhenUsed/>
    <w:rsid w:val="00A76AB1"/>
    <w:pPr>
      <w:spacing w:after="120" w:line="240" w:lineRule="auto"/>
    </w:pPr>
  </w:style>
  <w:style w:type="character" w:customStyle="1" w:styleId="BodyTextChar">
    <w:name w:val="Body Text Char"/>
    <w:basedOn w:val="DefaultParagraphFont"/>
    <w:link w:val="BodyText"/>
    <w:uiPriority w:val="99"/>
    <w:semiHidden/>
    <w:rsid w:val="00A76AB1"/>
  </w:style>
  <w:style w:type="paragraph" w:styleId="BodyTextIndent">
    <w:name w:val="Body Text Indent"/>
    <w:basedOn w:val="Normal"/>
    <w:link w:val="BodyTextIndentChar"/>
    <w:unhideWhenUsed/>
    <w:rsid w:val="00A76AB1"/>
    <w:pPr>
      <w:spacing w:after="120" w:line="240" w:lineRule="auto"/>
      <w:ind w:left="283"/>
    </w:pPr>
    <w:rPr>
      <w:rFonts w:ascii="Times New Roman" w:eastAsia="Times New Roman" w:hAnsi="Times New Roman" w:cs="Times New Roman"/>
      <w:szCs w:val="24"/>
      <w:lang w:eastAsia="en-GB"/>
    </w:rPr>
  </w:style>
  <w:style w:type="character" w:customStyle="1" w:styleId="BodyTextIndentChar">
    <w:name w:val="Body Text Indent Char"/>
    <w:basedOn w:val="DefaultParagraphFont"/>
    <w:link w:val="BodyTextIndent"/>
    <w:rsid w:val="00A76AB1"/>
    <w:rPr>
      <w:rFonts w:ascii="Times New Roman" w:eastAsia="Times New Roman" w:hAnsi="Times New Roman" w:cs="Times New Roman"/>
      <w:szCs w:val="24"/>
      <w:lang w:eastAsia="en-GB"/>
    </w:rPr>
  </w:style>
  <w:style w:type="paragraph" w:styleId="BodyTextIndent2">
    <w:name w:val="Body Text Indent 2"/>
    <w:basedOn w:val="Normal"/>
    <w:link w:val="BodyTextIndent2Char"/>
    <w:semiHidden/>
    <w:unhideWhenUsed/>
    <w:rsid w:val="00A76AB1"/>
    <w:pPr>
      <w:tabs>
        <w:tab w:val="left" w:pos="612"/>
        <w:tab w:val="left" w:pos="6120"/>
        <w:tab w:val="left" w:pos="12780"/>
      </w:tabs>
      <w:spacing w:after="0" w:line="240" w:lineRule="auto"/>
      <w:ind w:left="612" w:hanging="612"/>
    </w:pPr>
    <w:rPr>
      <w:rFonts w:eastAsia="Times New Roman" w:cs="Times New Roman"/>
      <w:sz w:val="22"/>
      <w:szCs w:val="20"/>
      <w:lang w:eastAsia="en-GB"/>
    </w:rPr>
  </w:style>
  <w:style w:type="character" w:customStyle="1" w:styleId="BodyTextIndent2Char">
    <w:name w:val="Body Text Indent 2 Char"/>
    <w:basedOn w:val="DefaultParagraphFont"/>
    <w:link w:val="BodyTextIndent2"/>
    <w:semiHidden/>
    <w:rsid w:val="00A76AB1"/>
    <w:rPr>
      <w:rFonts w:eastAsia="Times New Roman" w:cs="Times New Roman"/>
      <w:sz w:val="22"/>
      <w:szCs w:val="20"/>
      <w:lang w:eastAsia="en-GB"/>
    </w:rPr>
  </w:style>
  <w:style w:type="paragraph" w:styleId="BodyTextIndent3">
    <w:name w:val="Body Text Indent 3"/>
    <w:basedOn w:val="Normal"/>
    <w:link w:val="BodyTextIndent3Char"/>
    <w:uiPriority w:val="99"/>
    <w:unhideWhenUsed/>
    <w:rsid w:val="00A76AB1"/>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rsid w:val="00A76AB1"/>
    <w:rPr>
      <w:sz w:val="16"/>
      <w:szCs w:val="16"/>
    </w:rPr>
  </w:style>
  <w:style w:type="paragraph" w:styleId="CommentSubject">
    <w:name w:val="annotation subject"/>
    <w:basedOn w:val="CommentText"/>
    <w:next w:val="CommentText"/>
    <w:link w:val="CommentSubjectChar"/>
    <w:uiPriority w:val="99"/>
    <w:semiHidden/>
    <w:unhideWhenUsed/>
    <w:rsid w:val="00A76AB1"/>
    <w:rPr>
      <w:b/>
      <w:bCs/>
    </w:rPr>
  </w:style>
  <w:style w:type="character" w:customStyle="1" w:styleId="CommentSubjectChar">
    <w:name w:val="Comment Subject Char"/>
    <w:basedOn w:val="CommentTextChar"/>
    <w:link w:val="CommentSubject"/>
    <w:uiPriority w:val="99"/>
    <w:semiHidden/>
    <w:rsid w:val="00A76AB1"/>
    <w:rPr>
      <w:b/>
      <w:bCs/>
      <w:sz w:val="20"/>
      <w:szCs w:val="20"/>
    </w:rPr>
  </w:style>
  <w:style w:type="paragraph" w:styleId="BalloonText">
    <w:name w:val="Balloon Text"/>
    <w:basedOn w:val="Normal"/>
    <w:link w:val="BalloonTextChar"/>
    <w:uiPriority w:val="99"/>
    <w:semiHidden/>
    <w:unhideWhenUsed/>
    <w:rsid w:val="00A76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AB1"/>
    <w:rPr>
      <w:rFonts w:ascii="Tahoma" w:hAnsi="Tahoma" w:cs="Tahoma"/>
      <w:sz w:val="16"/>
      <w:szCs w:val="16"/>
    </w:rPr>
  </w:style>
  <w:style w:type="character" w:customStyle="1" w:styleId="NoSpacingChar">
    <w:name w:val="No Spacing Char"/>
    <w:link w:val="NoSpacing"/>
    <w:uiPriority w:val="99"/>
    <w:locked/>
    <w:rsid w:val="00A76AB1"/>
    <w:rPr>
      <w:rFonts w:ascii="Calibri" w:eastAsia="Times New Roman" w:hAnsi="Calibri" w:cs="Times New Roman"/>
      <w:sz w:val="22"/>
      <w:lang w:val="en-US"/>
    </w:rPr>
  </w:style>
  <w:style w:type="paragraph" w:styleId="NoSpacing">
    <w:name w:val="No Spacing"/>
    <w:link w:val="NoSpacingChar"/>
    <w:uiPriority w:val="99"/>
    <w:qFormat/>
    <w:rsid w:val="00A76AB1"/>
    <w:pPr>
      <w:spacing w:after="0" w:line="240" w:lineRule="auto"/>
    </w:pPr>
    <w:rPr>
      <w:rFonts w:ascii="Calibri" w:eastAsia="Times New Roman" w:hAnsi="Calibri" w:cs="Times New Roman"/>
      <w:sz w:val="22"/>
      <w:lang w:val="en-US"/>
    </w:rPr>
  </w:style>
  <w:style w:type="paragraph" w:styleId="ListParagraph">
    <w:name w:val="List Paragraph"/>
    <w:basedOn w:val="Normal"/>
    <w:uiPriority w:val="34"/>
    <w:qFormat/>
    <w:rsid w:val="00A76AB1"/>
    <w:pPr>
      <w:spacing w:line="240" w:lineRule="auto"/>
      <w:ind w:left="720"/>
      <w:contextualSpacing/>
    </w:pPr>
  </w:style>
  <w:style w:type="paragraph" w:customStyle="1" w:styleId="Default">
    <w:name w:val="Default"/>
    <w:rsid w:val="00A76AB1"/>
    <w:pPr>
      <w:autoSpaceDE w:val="0"/>
      <w:autoSpaceDN w:val="0"/>
      <w:adjustRightInd w:val="0"/>
      <w:spacing w:after="0" w:line="240" w:lineRule="auto"/>
    </w:pPr>
    <w:rPr>
      <w:rFonts w:eastAsia="Times New Roman" w:cs="Arial"/>
      <w:color w:val="000000"/>
      <w:szCs w:val="24"/>
      <w:lang w:eastAsia="en-GB"/>
    </w:rPr>
  </w:style>
  <w:style w:type="character" w:styleId="FootnoteReference">
    <w:name w:val="footnote reference"/>
    <w:semiHidden/>
    <w:unhideWhenUsed/>
    <w:rsid w:val="00A76AB1"/>
    <w:rPr>
      <w:vertAlign w:val="superscript"/>
    </w:rPr>
  </w:style>
  <w:style w:type="character" w:styleId="CommentReference">
    <w:name w:val="annotation reference"/>
    <w:basedOn w:val="DefaultParagraphFont"/>
    <w:uiPriority w:val="99"/>
    <w:semiHidden/>
    <w:unhideWhenUsed/>
    <w:rsid w:val="00A76AB1"/>
    <w:rPr>
      <w:sz w:val="16"/>
      <w:szCs w:val="16"/>
    </w:rPr>
  </w:style>
  <w:style w:type="table" w:styleId="TableGrid">
    <w:name w:val="Table Grid"/>
    <w:basedOn w:val="TableNormal"/>
    <w:uiPriority w:val="59"/>
    <w:rsid w:val="00A76A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72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7802">
      <w:bodyDiv w:val="1"/>
      <w:marLeft w:val="0"/>
      <w:marRight w:val="0"/>
      <w:marTop w:val="0"/>
      <w:marBottom w:val="0"/>
      <w:divBdr>
        <w:top w:val="none" w:sz="0" w:space="0" w:color="auto"/>
        <w:left w:val="none" w:sz="0" w:space="0" w:color="auto"/>
        <w:bottom w:val="none" w:sz="0" w:space="0" w:color="auto"/>
        <w:right w:val="none" w:sz="0" w:space="0" w:color="auto"/>
      </w:divBdr>
    </w:div>
    <w:div w:id="774592078">
      <w:bodyDiv w:val="1"/>
      <w:marLeft w:val="0"/>
      <w:marRight w:val="0"/>
      <w:marTop w:val="0"/>
      <w:marBottom w:val="0"/>
      <w:divBdr>
        <w:top w:val="none" w:sz="0" w:space="0" w:color="auto"/>
        <w:left w:val="none" w:sz="0" w:space="0" w:color="auto"/>
        <w:bottom w:val="none" w:sz="0" w:space="0" w:color="auto"/>
        <w:right w:val="none" w:sz="0" w:space="0" w:color="auto"/>
      </w:divBdr>
    </w:div>
    <w:div w:id="1044792984">
      <w:bodyDiv w:val="1"/>
      <w:marLeft w:val="0"/>
      <w:marRight w:val="0"/>
      <w:marTop w:val="0"/>
      <w:marBottom w:val="0"/>
      <w:divBdr>
        <w:top w:val="none" w:sz="0" w:space="0" w:color="auto"/>
        <w:left w:val="none" w:sz="0" w:space="0" w:color="auto"/>
        <w:bottom w:val="none" w:sz="0" w:space="0" w:color="auto"/>
        <w:right w:val="none" w:sz="0" w:space="0" w:color="auto"/>
      </w:divBdr>
    </w:div>
    <w:div w:id="2059815240">
      <w:bodyDiv w:val="1"/>
      <w:marLeft w:val="0"/>
      <w:marRight w:val="0"/>
      <w:marTop w:val="0"/>
      <w:marBottom w:val="0"/>
      <w:divBdr>
        <w:top w:val="none" w:sz="0" w:space="0" w:color="auto"/>
        <w:left w:val="none" w:sz="0" w:space="0" w:color="auto"/>
        <w:bottom w:val="none" w:sz="0" w:space="0" w:color="auto"/>
        <w:right w:val="none" w:sz="0" w:space="0" w:color="auto"/>
      </w:divBdr>
      <w:divsChild>
        <w:div w:id="747729698">
          <w:marLeft w:val="0"/>
          <w:marRight w:val="0"/>
          <w:marTop w:val="0"/>
          <w:marBottom w:val="0"/>
          <w:divBdr>
            <w:top w:val="none" w:sz="0" w:space="0" w:color="auto"/>
            <w:left w:val="single" w:sz="48" w:space="0" w:color="FFFFFF"/>
            <w:bottom w:val="none" w:sz="0" w:space="0" w:color="auto"/>
            <w:right w:val="single" w:sz="48" w:space="0" w:color="FFFFFF"/>
          </w:divBdr>
          <w:divsChild>
            <w:div w:id="1817448647">
              <w:marLeft w:val="0"/>
              <w:marRight w:val="0"/>
              <w:marTop w:val="0"/>
              <w:marBottom w:val="0"/>
              <w:divBdr>
                <w:top w:val="none" w:sz="0" w:space="0" w:color="auto"/>
                <w:left w:val="none" w:sz="0" w:space="0" w:color="auto"/>
                <w:bottom w:val="none" w:sz="0" w:space="0" w:color="auto"/>
                <w:right w:val="none" w:sz="0" w:space="0" w:color="auto"/>
              </w:divBdr>
              <w:divsChild>
                <w:div w:id="409741801">
                  <w:marLeft w:val="0"/>
                  <w:marRight w:val="0"/>
                  <w:marTop w:val="0"/>
                  <w:marBottom w:val="0"/>
                  <w:divBdr>
                    <w:top w:val="none" w:sz="0" w:space="0" w:color="auto"/>
                    <w:left w:val="single" w:sz="6" w:space="23" w:color="CAD2D6"/>
                    <w:bottom w:val="none" w:sz="0" w:space="0" w:color="auto"/>
                    <w:right w:val="none" w:sz="0" w:space="0" w:color="auto"/>
                  </w:divBdr>
                  <w:divsChild>
                    <w:div w:id="2453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B5F07-2063-4BCB-BCE0-FE368EED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F94D9BA9</Template>
  <TotalTime>0</TotalTime>
  <Pages>21</Pages>
  <Words>5212</Words>
  <Characters>29715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Jennie (HR)</dc:creator>
  <cp:lastModifiedBy>Kelly Stanesby</cp:lastModifiedBy>
  <cp:revision>2</cp:revision>
  <cp:lastPrinted>2018-11-19T13:47:00Z</cp:lastPrinted>
  <dcterms:created xsi:type="dcterms:W3CDTF">2019-11-29T11:02:00Z</dcterms:created>
  <dcterms:modified xsi:type="dcterms:W3CDTF">2019-11-29T11:02:00Z</dcterms:modified>
</cp:coreProperties>
</file>